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5B" w:rsidRDefault="00C13A5B" w:rsidP="00C13A5B">
      <w:pPr>
        <w:tabs>
          <w:tab w:val="center" w:pos="255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0" t="0" r="9525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5B" w:rsidRDefault="00C13A5B" w:rsidP="00C13A5B">
      <w:pPr>
        <w:tabs>
          <w:tab w:val="center" w:pos="2268"/>
        </w:tabs>
        <w:spacing w:before="0" w:after="0" w:line="276" w:lineRule="auto"/>
        <w:ind w:left="0" w:right="3967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REPUBLIKA HRVATSKA</w:t>
      </w:r>
    </w:p>
    <w:p w:rsidR="00C13A5B" w:rsidRDefault="00C13A5B" w:rsidP="00C13A5B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IZBORNO POVJERENSTVO</w:t>
      </w:r>
    </w:p>
    <w:p w:rsidR="00C13A5B" w:rsidRDefault="00C13A5B" w:rsidP="00C13A5B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SOKOLOVAC</w:t>
      </w:r>
    </w:p>
    <w:p w:rsidR="007148DE" w:rsidRDefault="007148DE"/>
    <w:p w:rsidR="00C13A5B" w:rsidRDefault="00C13A5B"/>
    <w:p w:rsidR="00C13A5B" w:rsidRDefault="00C13A5B" w:rsidP="00C13A5B">
      <w:pPr>
        <w:pStyle w:val="Naslov"/>
        <w:rPr>
          <w:szCs w:val="28"/>
        </w:rPr>
      </w:pPr>
      <w:r>
        <w:rPr>
          <w:szCs w:val="28"/>
        </w:rPr>
        <w:t>O B A V I J E S T</w:t>
      </w:r>
    </w:p>
    <w:p w:rsidR="00C13A5B" w:rsidRDefault="00E47B4C" w:rsidP="00E47B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13A5B">
        <w:rPr>
          <w:b/>
          <w:bCs/>
          <w:sz w:val="28"/>
          <w:szCs w:val="28"/>
        </w:rPr>
        <w:t xml:space="preserve">O BIRAČKIM MJESTIMA GDJE ĆE SE GLASOVATI  </w:t>
      </w:r>
    </w:p>
    <w:p w:rsidR="00C13A5B" w:rsidRDefault="00C13A5B" w:rsidP="00C13A5B">
      <w:pPr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E47B4C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05. svibnja 2019. godine</w:t>
      </w:r>
    </w:p>
    <w:p w:rsidR="00E47B4C" w:rsidRPr="00E47B4C" w:rsidRDefault="00E47B4C" w:rsidP="00E47B4C">
      <w:pPr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E47B4C">
        <w:rPr>
          <w:rFonts w:ascii="Arial" w:hAnsi="Arial" w:cs="Arial"/>
          <w:sz w:val="20"/>
          <w:szCs w:val="20"/>
        </w:rPr>
        <w:t>na izborima za članove vijeća i predstavnika nacionalnih manjina na području Općine Sokolovac</w:t>
      </w:r>
    </w:p>
    <w:p w:rsidR="00C13A5B" w:rsidRDefault="00C13A5B" w:rsidP="00C13A5B">
      <w:pPr>
        <w:ind w:left="0" w:firstLine="0"/>
        <w:rPr>
          <w:b/>
          <w:bCs/>
          <w:sz w:val="28"/>
          <w:szCs w:val="28"/>
        </w:rPr>
      </w:pPr>
    </w:p>
    <w:p w:rsidR="00E47B4C" w:rsidRPr="00E47B4C" w:rsidRDefault="00E47B4C" w:rsidP="00E47B4C">
      <w:pPr>
        <w:pStyle w:val="Odlomakpopisa"/>
        <w:numPr>
          <w:ilvl w:val="0"/>
          <w:numId w:val="1"/>
        </w:numPr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7B4C">
        <w:rPr>
          <w:rFonts w:ascii="Arial" w:hAnsi="Arial" w:cs="Arial"/>
          <w:b/>
          <w:bCs/>
          <w:sz w:val="20"/>
          <w:szCs w:val="20"/>
        </w:rPr>
        <w:t>Biračko mjesto br. 1 SOKOLOVAC – Društveni dom Sokolovac</w:t>
      </w:r>
    </w:p>
    <w:p w:rsidR="00E47B4C" w:rsidRPr="00F85580" w:rsidRDefault="00E47B4C" w:rsidP="00F85580">
      <w:pPr>
        <w:spacing w:before="0" w:after="0"/>
        <w:ind w:left="360" w:firstLine="0"/>
        <w:jc w:val="both"/>
        <w:rPr>
          <w:rFonts w:ascii="Arial" w:hAnsi="Arial" w:cs="Arial"/>
          <w:bCs/>
          <w:sz w:val="20"/>
          <w:szCs w:val="20"/>
        </w:rPr>
      </w:pPr>
      <w:r w:rsidRPr="00F85580">
        <w:rPr>
          <w:rFonts w:ascii="Arial" w:hAnsi="Arial" w:cs="Arial"/>
          <w:bCs/>
          <w:sz w:val="20"/>
          <w:szCs w:val="20"/>
        </w:rPr>
        <w:t xml:space="preserve">koje obuhvaća birače albanske, romske i srpske nacionalne manjine </w:t>
      </w:r>
    </w:p>
    <w:p w:rsidR="00E47B4C" w:rsidRPr="00E47B4C" w:rsidRDefault="00E47B4C" w:rsidP="00F85580">
      <w:pPr>
        <w:pStyle w:val="Odlomakpopisa"/>
        <w:spacing w:before="0" w:after="0"/>
        <w:ind w:firstLine="0"/>
        <w:jc w:val="both"/>
        <w:rPr>
          <w:rFonts w:ascii="Arial" w:hAnsi="Arial" w:cs="Arial"/>
          <w:bCs/>
          <w:sz w:val="20"/>
          <w:szCs w:val="20"/>
        </w:rPr>
      </w:pPr>
      <w:r w:rsidRPr="00E47B4C">
        <w:rPr>
          <w:rFonts w:ascii="Arial" w:hAnsi="Arial" w:cs="Arial"/>
          <w:bCs/>
          <w:sz w:val="20"/>
          <w:szCs w:val="20"/>
        </w:rPr>
        <w:t xml:space="preserve">s prebivalištem u naseljima: Brđani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Sokolovački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Donja Velika, Donji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Maslarac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Gornja Velika, Gornji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Maslarac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Grdak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Hudovljani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Ladislav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Sokolovački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Mala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Branjska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Mala Mučna,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Miličani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Peščenik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Prnjavor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Lepavinski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Rovištanci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Sokolovac, Srijem, Široko Selo, Trnovac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Sokolovački</w:t>
      </w:r>
      <w:proofErr w:type="spellEnd"/>
      <w:r w:rsidRPr="00E47B4C">
        <w:rPr>
          <w:rFonts w:ascii="Arial" w:hAnsi="Arial" w:cs="Arial"/>
          <w:bCs/>
          <w:sz w:val="20"/>
          <w:szCs w:val="20"/>
        </w:rPr>
        <w:t xml:space="preserve">, Velika </w:t>
      </w:r>
      <w:proofErr w:type="spellStart"/>
      <w:r w:rsidRPr="00E47B4C">
        <w:rPr>
          <w:rFonts w:ascii="Arial" w:hAnsi="Arial" w:cs="Arial"/>
          <w:bCs/>
          <w:sz w:val="20"/>
          <w:szCs w:val="20"/>
        </w:rPr>
        <w:t>Branjska</w:t>
      </w:r>
      <w:proofErr w:type="spellEnd"/>
    </w:p>
    <w:p w:rsidR="00E47B4C" w:rsidRDefault="00E47B4C" w:rsidP="00E47B4C">
      <w:pPr>
        <w:pStyle w:val="Odlomakpopisa"/>
        <w:spacing w:before="0"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E47B4C" w:rsidRDefault="00E47B4C" w:rsidP="00E47B4C">
      <w:pPr>
        <w:pStyle w:val="Odlomakpopisa"/>
        <w:spacing w:before="0"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C13A5B" w:rsidRPr="00E47B4C" w:rsidRDefault="00C13A5B" w:rsidP="00E47B4C">
      <w:pPr>
        <w:pStyle w:val="Odlomakpopisa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E47B4C">
        <w:rPr>
          <w:rFonts w:ascii="Arial" w:hAnsi="Arial" w:cs="Arial"/>
          <w:b/>
          <w:sz w:val="20"/>
          <w:szCs w:val="20"/>
        </w:rPr>
        <w:t>Biračko mjesto br. 2 MALI POGANAC – Društveni dom Mali Poganac</w:t>
      </w:r>
    </w:p>
    <w:p w:rsidR="00C13A5B" w:rsidRPr="00E47B4C" w:rsidRDefault="00C13A5B" w:rsidP="00C13A5B">
      <w:pPr>
        <w:pStyle w:val="Odlomakpopisa"/>
        <w:rPr>
          <w:rFonts w:ascii="Arial" w:hAnsi="Arial" w:cs="Arial"/>
          <w:sz w:val="20"/>
          <w:szCs w:val="20"/>
        </w:rPr>
      </w:pPr>
      <w:r w:rsidRPr="00E47B4C">
        <w:rPr>
          <w:rFonts w:ascii="Arial" w:hAnsi="Arial" w:cs="Arial"/>
          <w:sz w:val="20"/>
          <w:szCs w:val="20"/>
        </w:rPr>
        <w:t xml:space="preserve">koje obuhvaća birače albanske, romske i srpske nacionalne manjine </w:t>
      </w:r>
    </w:p>
    <w:p w:rsidR="00C13A5B" w:rsidRPr="00E47B4C" w:rsidRDefault="00C13A5B" w:rsidP="00F85580">
      <w:pPr>
        <w:pStyle w:val="Odlomakpopisa"/>
        <w:ind w:hanging="12"/>
        <w:jc w:val="both"/>
        <w:rPr>
          <w:rFonts w:ascii="Arial" w:hAnsi="Arial" w:cs="Arial"/>
          <w:sz w:val="20"/>
          <w:szCs w:val="20"/>
        </w:rPr>
      </w:pPr>
      <w:r w:rsidRPr="00E47B4C">
        <w:rPr>
          <w:rFonts w:ascii="Arial" w:hAnsi="Arial" w:cs="Arial"/>
          <w:sz w:val="20"/>
          <w:szCs w:val="20"/>
        </w:rPr>
        <w:t xml:space="preserve">s prebivalištem u naseljima: </w:t>
      </w:r>
      <w:proofErr w:type="spellStart"/>
      <w:r w:rsidRPr="00E47B4C">
        <w:rPr>
          <w:rFonts w:ascii="Arial" w:hAnsi="Arial" w:cs="Arial"/>
          <w:sz w:val="20"/>
          <w:szCs w:val="20"/>
        </w:rPr>
        <w:t>Donjara</w:t>
      </w:r>
      <w:proofErr w:type="spellEnd"/>
      <w:r w:rsidRPr="00E47B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7B4C">
        <w:rPr>
          <w:rFonts w:ascii="Arial" w:hAnsi="Arial" w:cs="Arial"/>
          <w:sz w:val="20"/>
          <w:szCs w:val="20"/>
        </w:rPr>
        <w:t>Lepavina</w:t>
      </w:r>
      <w:proofErr w:type="spellEnd"/>
      <w:r w:rsidRPr="00E47B4C">
        <w:rPr>
          <w:rFonts w:ascii="Arial" w:hAnsi="Arial" w:cs="Arial"/>
          <w:sz w:val="20"/>
          <w:szCs w:val="20"/>
        </w:rPr>
        <w:t xml:space="preserve">, Mali </w:t>
      </w:r>
      <w:proofErr w:type="spellStart"/>
      <w:r w:rsidRPr="00E47B4C">
        <w:rPr>
          <w:rFonts w:ascii="Arial" w:hAnsi="Arial" w:cs="Arial"/>
          <w:sz w:val="20"/>
          <w:szCs w:val="20"/>
        </w:rPr>
        <w:t>Botinovac</w:t>
      </w:r>
      <w:proofErr w:type="spellEnd"/>
      <w:r w:rsidRPr="00E47B4C">
        <w:rPr>
          <w:rFonts w:ascii="Arial" w:hAnsi="Arial" w:cs="Arial"/>
          <w:sz w:val="20"/>
          <w:szCs w:val="20"/>
        </w:rPr>
        <w:t xml:space="preserve">, Mali </w:t>
      </w:r>
      <w:proofErr w:type="spellStart"/>
      <w:r w:rsidRPr="00E47B4C">
        <w:rPr>
          <w:rFonts w:ascii="Arial" w:hAnsi="Arial" w:cs="Arial"/>
          <w:sz w:val="20"/>
          <w:szCs w:val="20"/>
        </w:rPr>
        <w:t>Grabičani</w:t>
      </w:r>
      <w:proofErr w:type="spellEnd"/>
      <w:r w:rsidRPr="00E47B4C">
        <w:rPr>
          <w:rFonts w:ascii="Arial" w:hAnsi="Arial" w:cs="Arial"/>
          <w:sz w:val="20"/>
          <w:szCs w:val="20"/>
        </w:rPr>
        <w:t xml:space="preserve">, Mali Poganac, Rijeka Koprivnička, Veliki </w:t>
      </w:r>
      <w:proofErr w:type="spellStart"/>
      <w:r w:rsidRPr="00E47B4C">
        <w:rPr>
          <w:rFonts w:ascii="Arial" w:hAnsi="Arial" w:cs="Arial"/>
          <w:sz w:val="20"/>
          <w:szCs w:val="20"/>
        </w:rPr>
        <w:t>Botinovac</w:t>
      </w:r>
      <w:proofErr w:type="spellEnd"/>
    </w:p>
    <w:p w:rsidR="00C13A5B" w:rsidRDefault="00C13A5B" w:rsidP="00C13A5B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E47B4C" w:rsidRPr="00E47B4C" w:rsidRDefault="00E47B4C" w:rsidP="00C13A5B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C13A5B" w:rsidRPr="00E47B4C" w:rsidRDefault="00C13A5B" w:rsidP="00E47B4C">
      <w:pPr>
        <w:pStyle w:val="Odlomakpopisa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E47B4C">
        <w:rPr>
          <w:rFonts w:ascii="Arial" w:hAnsi="Arial" w:cs="Arial"/>
          <w:b/>
          <w:sz w:val="20"/>
          <w:szCs w:val="20"/>
        </w:rPr>
        <w:t>Biračko mjesto br. 3 VELIKA MUČNA – Područna škola Velika Mučna</w:t>
      </w:r>
    </w:p>
    <w:p w:rsidR="00C13A5B" w:rsidRPr="00E47B4C" w:rsidRDefault="00C13A5B" w:rsidP="00C13A5B">
      <w:pPr>
        <w:pStyle w:val="Odlomakpopisa"/>
        <w:rPr>
          <w:rFonts w:ascii="Arial" w:hAnsi="Arial" w:cs="Arial"/>
          <w:sz w:val="20"/>
          <w:szCs w:val="20"/>
        </w:rPr>
      </w:pPr>
      <w:r w:rsidRPr="00E47B4C">
        <w:rPr>
          <w:rFonts w:ascii="Arial" w:hAnsi="Arial" w:cs="Arial"/>
          <w:sz w:val="20"/>
          <w:szCs w:val="20"/>
        </w:rPr>
        <w:t xml:space="preserve">koje obuhvaća birače albanske, romske i srpske nacionalne manjine </w:t>
      </w:r>
    </w:p>
    <w:p w:rsidR="00C13A5B" w:rsidRPr="00E47B4C" w:rsidRDefault="00C13A5B" w:rsidP="00F85580">
      <w:pPr>
        <w:pStyle w:val="Odlomakpopisa"/>
        <w:ind w:hanging="1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47B4C">
        <w:rPr>
          <w:rFonts w:ascii="Arial" w:hAnsi="Arial" w:cs="Arial"/>
          <w:sz w:val="20"/>
          <w:szCs w:val="20"/>
        </w:rPr>
        <w:t xml:space="preserve">s prebivalištem u naseljima: Domaji, Jankovac, Kamenica, Paunovac, Velika Mučna, Vrhovac </w:t>
      </w:r>
      <w:proofErr w:type="spellStart"/>
      <w:r w:rsidRPr="00E47B4C">
        <w:rPr>
          <w:rFonts w:ascii="Arial" w:hAnsi="Arial" w:cs="Arial"/>
          <w:sz w:val="20"/>
          <w:szCs w:val="20"/>
        </w:rPr>
        <w:t>Sokolovački</w:t>
      </w:r>
      <w:proofErr w:type="spellEnd"/>
      <w:r w:rsidRPr="00E47B4C">
        <w:rPr>
          <w:rFonts w:ascii="Arial" w:hAnsi="Arial" w:cs="Arial"/>
          <w:sz w:val="20"/>
          <w:szCs w:val="20"/>
        </w:rPr>
        <w:t>.</w:t>
      </w:r>
    </w:p>
    <w:p w:rsidR="00C13A5B" w:rsidRPr="00C13A5B" w:rsidRDefault="00C13A5B" w:rsidP="00C13A5B">
      <w:pPr>
        <w:pStyle w:val="Odlomakpopisa"/>
        <w:ind w:firstLine="0"/>
        <w:rPr>
          <w:bCs/>
          <w:sz w:val="28"/>
          <w:szCs w:val="28"/>
        </w:rPr>
      </w:pPr>
    </w:p>
    <w:p w:rsidR="00C13A5B" w:rsidRDefault="00C13A5B"/>
    <w:p w:rsidR="00E47B4C" w:rsidRDefault="00E47B4C">
      <w:r>
        <w:t>OPĆINSKO IZBORNO POVJERENSTVO OPĆINE SOKOLOVAC</w:t>
      </w:r>
    </w:p>
    <w:sectPr w:rsidR="00E4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4EB"/>
    <w:multiLevelType w:val="hybridMultilevel"/>
    <w:tmpl w:val="1D246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9E3"/>
    <w:multiLevelType w:val="hybridMultilevel"/>
    <w:tmpl w:val="61266B9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4268F"/>
    <w:multiLevelType w:val="hybridMultilevel"/>
    <w:tmpl w:val="7AC68706"/>
    <w:lvl w:ilvl="0" w:tplc="978A20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5B"/>
    <w:rsid w:val="007148DE"/>
    <w:rsid w:val="00C13A5B"/>
    <w:rsid w:val="00E47B4C"/>
    <w:rsid w:val="00F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6E38"/>
  <w15:chartTrackingRefBased/>
  <w15:docId w15:val="{7E42247D-C1E9-494A-929A-2900213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5B"/>
    <w:pPr>
      <w:spacing w:before="240" w:after="60" w:line="240" w:lineRule="auto"/>
      <w:ind w:left="1775" w:hanging="357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13A5B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Char">
    <w:name w:val="Naslov Char"/>
    <w:basedOn w:val="Zadanifontodlomka"/>
    <w:link w:val="Naslov"/>
    <w:rsid w:val="00C13A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Odlomakpopisa">
    <w:name w:val="List Paragraph"/>
    <w:basedOn w:val="Normal"/>
    <w:uiPriority w:val="34"/>
    <w:qFormat/>
    <w:rsid w:val="00C1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Stančec-Fičko</dc:creator>
  <cp:keywords/>
  <dc:description/>
  <cp:lastModifiedBy>Željkica Smiljanović</cp:lastModifiedBy>
  <cp:revision>2</cp:revision>
  <dcterms:created xsi:type="dcterms:W3CDTF">2019-04-24T06:00:00Z</dcterms:created>
  <dcterms:modified xsi:type="dcterms:W3CDTF">2019-04-24T06:00:00Z</dcterms:modified>
</cp:coreProperties>
</file>