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4813E" w14:textId="77777777" w:rsidR="00C43AC6" w:rsidRDefault="003665DF">
      <w:pPr>
        <w:pStyle w:val="Tijeloteksta"/>
        <w:ind w:left="582"/>
        <w:rPr>
          <w:sz w:val="20"/>
        </w:rPr>
      </w:pPr>
      <w:r>
        <w:rPr>
          <w:noProof/>
          <w:sz w:val="20"/>
          <w:lang w:val="hr-HR" w:eastAsia="hr-HR"/>
        </w:rPr>
        <w:drawing>
          <wp:inline distT="0" distB="0" distL="0" distR="0" wp14:anchorId="50A481AB" wp14:editId="50A481AC">
            <wp:extent cx="463030" cy="6629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03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4813F" w14:textId="77777777" w:rsidR="00C43AC6" w:rsidRDefault="003665DF">
      <w:pPr>
        <w:spacing w:before="106"/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OPĆINA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SOKOLOVAC</w:t>
      </w:r>
    </w:p>
    <w:p w14:paraId="50A48140" w14:textId="77777777" w:rsidR="00C43AC6" w:rsidRDefault="003665DF">
      <w:pPr>
        <w:ind w:left="116" w:right="5959"/>
        <w:rPr>
          <w:rFonts w:ascii="Arial"/>
          <w:b/>
          <w:sz w:val="24"/>
        </w:rPr>
      </w:pPr>
      <w:r>
        <w:rPr>
          <w:rFonts w:ascii="Arial"/>
          <w:b/>
          <w:sz w:val="24"/>
        </w:rPr>
        <w:t>Trg dr. Tomislava Bardeka 8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48306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Sokolovac</w:t>
      </w:r>
    </w:p>
    <w:p w14:paraId="50A48141" w14:textId="77777777" w:rsidR="00C43AC6" w:rsidRDefault="003665DF">
      <w:pPr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Broj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RKP-a: 28186</w:t>
      </w:r>
    </w:p>
    <w:p w14:paraId="50A48142" w14:textId="4D81C3CF" w:rsidR="00C43AC6" w:rsidRDefault="003665DF">
      <w:pPr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Razina: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</w:t>
      </w:r>
      <w:r w:rsidR="00080C14">
        <w:rPr>
          <w:rFonts w:ascii="Arial"/>
          <w:b/>
          <w:sz w:val="24"/>
        </w:rPr>
        <w:t>3</w:t>
      </w:r>
    </w:p>
    <w:p w14:paraId="50A48143" w14:textId="77777777" w:rsidR="00C43AC6" w:rsidRDefault="003665DF">
      <w:pPr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Šifra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djelatnosti: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8411</w:t>
      </w:r>
    </w:p>
    <w:p w14:paraId="50A48144" w14:textId="77777777" w:rsidR="00C43AC6" w:rsidRDefault="003665DF">
      <w:pPr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Razdjel: 0</w:t>
      </w:r>
    </w:p>
    <w:p w14:paraId="50A48145" w14:textId="77777777" w:rsidR="00C43AC6" w:rsidRDefault="003665DF">
      <w:pPr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Šifra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grada/općine: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096</w:t>
      </w:r>
    </w:p>
    <w:p w14:paraId="50A48146" w14:textId="77777777" w:rsidR="00C43AC6" w:rsidRDefault="003665DF">
      <w:pPr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Matični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broj: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02745658</w:t>
      </w:r>
    </w:p>
    <w:p w14:paraId="50A48147" w14:textId="77777777" w:rsidR="00C43AC6" w:rsidRDefault="003665DF">
      <w:pPr>
        <w:spacing w:before="1"/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OIB: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05607600712</w:t>
      </w:r>
    </w:p>
    <w:p w14:paraId="50A48148" w14:textId="77777777" w:rsidR="00C43AC6" w:rsidRDefault="00C43AC6">
      <w:pPr>
        <w:pStyle w:val="Tijeloteksta"/>
        <w:spacing w:before="9"/>
        <w:ind w:left="0"/>
        <w:rPr>
          <w:rFonts w:ascii="Arial"/>
          <w:b/>
          <w:sz w:val="29"/>
        </w:rPr>
      </w:pPr>
    </w:p>
    <w:p w14:paraId="34936E76" w14:textId="77777777" w:rsidR="00DB543F" w:rsidRPr="00DB543F" w:rsidRDefault="00486C29" w:rsidP="00DB543F">
      <w:pPr>
        <w:pStyle w:val="Tijeloteksta"/>
        <w:spacing w:line="244" w:lineRule="auto"/>
        <w:ind w:right="6508"/>
        <w:rPr>
          <w:rFonts w:ascii="Microsoft Sans Serif"/>
        </w:rPr>
      </w:pPr>
      <w:r w:rsidRPr="00DB543F">
        <w:rPr>
          <w:rFonts w:ascii="Microsoft Sans Serif"/>
        </w:rPr>
        <w:t>KLASA: 400-08/2</w:t>
      </w:r>
      <w:r w:rsidR="00415702" w:rsidRPr="00DB543F">
        <w:rPr>
          <w:rFonts w:ascii="Microsoft Sans Serif"/>
        </w:rPr>
        <w:t>3</w:t>
      </w:r>
      <w:r w:rsidR="003665DF" w:rsidRPr="00DB543F">
        <w:rPr>
          <w:rFonts w:ascii="Microsoft Sans Serif"/>
        </w:rPr>
        <w:t>-</w:t>
      </w:r>
      <w:r w:rsidR="00DB543F" w:rsidRPr="00DB543F">
        <w:rPr>
          <w:rFonts w:ascii="Microsoft Sans Serif"/>
        </w:rPr>
        <w:t>01/02</w:t>
      </w:r>
    </w:p>
    <w:p w14:paraId="33FEF4DA" w14:textId="2A675519" w:rsidR="00415702" w:rsidRPr="00DB543F" w:rsidRDefault="00486C29" w:rsidP="00DB543F">
      <w:pPr>
        <w:pStyle w:val="Tijeloteksta"/>
        <w:spacing w:line="244" w:lineRule="auto"/>
        <w:ind w:right="6508"/>
        <w:rPr>
          <w:rFonts w:ascii="Microsoft Sans Serif"/>
        </w:rPr>
      </w:pPr>
      <w:r w:rsidRPr="00DB543F">
        <w:rPr>
          <w:rFonts w:ascii="Microsoft Sans Serif"/>
        </w:rPr>
        <w:t>URBROJ:</w:t>
      </w:r>
      <w:r w:rsidR="00415702" w:rsidRPr="00DB543F">
        <w:rPr>
          <w:rFonts w:ascii="Microsoft Sans Serif"/>
        </w:rPr>
        <w:t xml:space="preserve"> 2137-14</w:t>
      </w:r>
      <w:r w:rsidR="00DB543F">
        <w:rPr>
          <w:rFonts w:ascii="Microsoft Sans Serif"/>
        </w:rPr>
        <w:t>-</w:t>
      </w:r>
      <w:r w:rsidR="00415702" w:rsidRPr="00DB543F">
        <w:rPr>
          <w:rFonts w:ascii="Microsoft Sans Serif"/>
        </w:rPr>
        <w:t>03/03-24-</w:t>
      </w:r>
      <w:r w:rsidR="00924CF3">
        <w:rPr>
          <w:rFonts w:ascii="Microsoft Sans Serif"/>
        </w:rPr>
        <w:t>7</w:t>
      </w:r>
    </w:p>
    <w:p w14:paraId="46DF433D" w14:textId="77777777" w:rsidR="00DB543F" w:rsidRDefault="00DB543F" w:rsidP="00415702">
      <w:pPr>
        <w:pStyle w:val="Tijeloteksta"/>
        <w:spacing w:line="244" w:lineRule="auto"/>
        <w:ind w:right="6508"/>
        <w:rPr>
          <w:rFonts w:ascii="Microsoft Sans Serif"/>
          <w:color w:val="FF0000"/>
        </w:rPr>
      </w:pPr>
    </w:p>
    <w:p w14:paraId="2BEA7F43" w14:textId="77777777" w:rsidR="00415702" w:rsidRDefault="00415702" w:rsidP="00415702">
      <w:pPr>
        <w:pStyle w:val="Tijeloteksta"/>
        <w:spacing w:line="244" w:lineRule="auto"/>
        <w:ind w:right="6508"/>
        <w:rPr>
          <w:rFonts w:ascii="Microsoft Sans Serif"/>
          <w:color w:val="FF0000"/>
        </w:rPr>
      </w:pPr>
    </w:p>
    <w:p w14:paraId="50A4814B" w14:textId="65D56DF9" w:rsidR="00C43AC6" w:rsidRPr="00DB543F" w:rsidRDefault="00415702">
      <w:pPr>
        <w:pStyle w:val="Tijeloteksta"/>
        <w:ind w:left="0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  Sokolovac, </w:t>
      </w:r>
      <w:r w:rsidR="00924CF3">
        <w:rPr>
          <w:rFonts w:ascii="Microsoft Sans Serif" w:hAnsi="Microsoft Sans Serif"/>
        </w:rPr>
        <w:t>1</w:t>
      </w:r>
      <w:r w:rsidR="00DB543F">
        <w:rPr>
          <w:rFonts w:ascii="Microsoft Sans Serif" w:hAnsi="Microsoft Sans Serif"/>
        </w:rPr>
        <w:t>8. srp</w:t>
      </w:r>
      <w:r>
        <w:rPr>
          <w:rFonts w:ascii="Microsoft Sans Serif" w:hAnsi="Microsoft Sans Serif"/>
        </w:rPr>
        <w:t>nja 2024.</w:t>
      </w:r>
    </w:p>
    <w:p w14:paraId="50A4814C" w14:textId="77777777" w:rsidR="00C43AC6" w:rsidRDefault="00C43AC6">
      <w:pPr>
        <w:pStyle w:val="Tijeloteksta"/>
        <w:spacing w:before="10"/>
        <w:ind w:left="0"/>
        <w:rPr>
          <w:rFonts w:ascii="Microsoft Sans Serif"/>
          <w:sz w:val="22"/>
        </w:rPr>
      </w:pPr>
    </w:p>
    <w:p w14:paraId="5CB0ECF5" w14:textId="77777777" w:rsidR="00DB543F" w:rsidRDefault="00DB543F">
      <w:pPr>
        <w:pStyle w:val="Tijeloteksta"/>
        <w:spacing w:before="10"/>
        <w:ind w:left="0"/>
        <w:rPr>
          <w:rFonts w:ascii="Microsoft Sans Serif"/>
          <w:sz w:val="22"/>
        </w:rPr>
      </w:pPr>
    </w:p>
    <w:p w14:paraId="2AF8184F" w14:textId="08845D0A" w:rsidR="00287479" w:rsidRDefault="003665DF" w:rsidP="00D81E35">
      <w:pPr>
        <w:ind w:left="1110" w:right="115" w:firstLine="304"/>
        <w:rPr>
          <w:b/>
          <w:sz w:val="24"/>
        </w:rPr>
      </w:pPr>
      <w:r>
        <w:rPr>
          <w:b/>
          <w:sz w:val="24"/>
        </w:rPr>
        <w:t>BILJEŠKE UZ IZVJEŠTAJ O PRIHODIMA I RASHODIMA,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PRIMICIMA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IZDACIMA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RAZDOBLJE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2"/>
          <w:sz w:val="24"/>
        </w:rPr>
        <w:t xml:space="preserve"> </w:t>
      </w:r>
      <w:r w:rsidR="00287479">
        <w:rPr>
          <w:b/>
          <w:sz w:val="24"/>
        </w:rPr>
        <w:t>01.01.202</w:t>
      </w:r>
      <w:r w:rsidR="00042C2F">
        <w:rPr>
          <w:b/>
          <w:sz w:val="24"/>
        </w:rPr>
        <w:t>4</w:t>
      </w:r>
      <w:r w:rsidR="00287479">
        <w:rPr>
          <w:b/>
          <w:sz w:val="24"/>
        </w:rPr>
        <w:t>. – 3</w:t>
      </w:r>
      <w:r w:rsidR="00DB543F">
        <w:rPr>
          <w:b/>
          <w:sz w:val="24"/>
        </w:rPr>
        <w:t>0</w:t>
      </w:r>
      <w:r w:rsidR="00287479">
        <w:rPr>
          <w:b/>
          <w:sz w:val="24"/>
        </w:rPr>
        <w:t>.0</w:t>
      </w:r>
      <w:r w:rsidR="00DB543F">
        <w:rPr>
          <w:b/>
          <w:sz w:val="24"/>
        </w:rPr>
        <w:t>6</w:t>
      </w:r>
      <w:r w:rsidR="00287479">
        <w:rPr>
          <w:b/>
          <w:sz w:val="24"/>
        </w:rPr>
        <w:t>.202</w:t>
      </w:r>
      <w:r w:rsidR="00042C2F">
        <w:rPr>
          <w:b/>
          <w:sz w:val="24"/>
        </w:rPr>
        <w:t>4</w:t>
      </w:r>
      <w:r w:rsidR="00287479">
        <w:rPr>
          <w:b/>
          <w:sz w:val="24"/>
        </w:rPr>
        <w:t>.</w:t>
      </w:r>
    </w:p>
    <w:p w14:paraId="50A4814E" w14:textId="77777777" w:rsidR="00C43AC6" w:rsidRDefault="00C43AC6">
      <w:pPr>
        <w:pStyle w:val="Tijeloteksta"/>
        <w:ind w:left="0"/>
        <w:rPr>
          <w:b/>
          <w:sz w:val="26"/>
        </w:rPr>
      </w:pPr>
    </w:p>
    <w:p w14:paraId="50A4814F" w14:textId="77777777" w:rsidR="00C43AC6" w:rsidRDefault="00C43AC6">
      <w:pPr>
        <w:pStyle w:val="Tijeloteksta"/>
        <w:spacing w:before="7"/>
        <w:ind w:left="0"/>
        <w:rPr>
          <w:b/>
          <w:sz w:val="21"/>
        </w:rPr>
      </w:pPr>
    </w:p>
    <w:p w14:paraId="50A48150" w14:textId="51477A2B" w:rsidR="00C43AC6" w:rsidRDefault="003665DF">
      <w:pPr>
        <w:pStyle w:val="Tijeloteksta"/>
        <w:ind w:right="112" w:firstLine="707"/>
        <w:jc w:val="both"/>
      </w:pPr>
      <w:r>
        <w:t>Sukladno</w:t>
      </w:r>
      <w:r>
        <w:rPr>
          <w:spacing w:val="1"/>
        </w:rPr>
        <w:t xml:space="preserve"> </w:t>
      </w:r>
      <w:r>
        <w:t>članku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Pravilnika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financijskom</w:t>
      </w:r>
      <w:r>
        <w:rPr>
          <w:spacing w:val="1"/>
        </w:rPr>
        <w:t xml:space="preserve"> </w:t>
      </w:r>
      <w:r>
        <w:t>izvještavanju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proračunskom</w:t>
      </w:r>
      <w:r>
        <w:rPr>
          <w:spacing w:val="1"/>
        </w:rPr>
        <w:t xml:space="preserve"> </w:t>
      </w:r>
      <w:r>
        <w:t>računovodstvu («Narodne novine»</w:t>
      </w:r>
      <w:r>
        <w:rPr>
          <w:spacing w:val="1"/>
        </w:rPr>
        <w:t xml:space="preserve"> </w:t>
      </w:r>
      <w:r>
        <w:t>br</w:t>
      </w:r>
      <w:r w:rsidR="00042C2F">
        <w:t>. 124/14, 115/15, 87/16, 3/18, 126/19 i 108/20</w:t>
      </w:r>
      <w:r>
        <w:t>)</w:t>
      </w:r>
      <w:r>
        <w:rPr>
          <w:spacing w:val="1"/>
        </w:rPr>
        <w:t xml:space="preserve"> </w:t>
      </w:r>
      <w:r>
        <w:t>dajemo Bilješke uz</w:t>
      </w:r>
      <w:r>
        <w:rPr>
          <w:spacing w:val="3"/>
        </w:rPr>
        <w:t xml:space="preserve"> </w:t>
      </w:r>
      <w:r>
        <w:t>Izvještaj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prihodima i</w:t>
      </w:r>
      <w:r>
        <w:rPr>
          <w:spacing w:val="-2"/>
        </w:rPr>
        <w:t xml:space="preserve"> </w:t>
      </w:r>
      <w:r>
        <w:t>rashodima primicima i</w:t>
      </w:r>
      <w:r>
        <w:rPr>
          <w:spacing w:val="-2"/>
        </w:rPr>
        <w:t xml:space="preserve"> </w:t>
      </w:r>
      <w:r>
        <w:t>izdacima za razdoblje</w:t>
      </w:r>
      <w:r>
        <w:rPr>
          <w:spacing w:val="-1"/>
        </w:rPr>
        <w:t xml:space="preserve"> </w:t>
      </w:r>
      <w:r>
        <w:t>1.1.</w:t>
      </w:r>
      <w:r>
        <w:rPr>
          <w:spacing w:val="9"/>
        </w:rPr>
        <w:t xml:space="preserve"> </w:t>
      </w:r>
      <w:r>
        <w:t>–</w:t>
      </w:r>
    </w:p>
    <w:p w14:paraId="50A48151" w14:textId="743EED77" w:rsidR="00C43AC6" w:rsidRDefault="0077493B">
      <w:pPr>
        <w:pStyle w:val="Tijeloteksta"/>
        <w:ind w:right="117"/>
        <w:jc w:val="both"/>
      </w:pPr>
      <w:r>
        <w:t>3</w:t>
      </w:r>
      <w:r w:rsidR="00DB543F">
        <w:t>0.06</w:t>
      </w:r>
      <w:r>
        <w:t>.202</w:t>
      </w:r>
      <w:r w:rsidR="00042C2F">
        <w:t>4</w:t>
      </w:r>
      <w:r w:rsidR="003665DF">
        <w:t>. godine u kojima objašnjavamo veća (iznad 10%) odstupanja od ostvarenja u</w:t>
      </w:r>
      <w:r w:rsidR="003665DF">
        <w:rPr>
          <w:spacing w:val="1"/>
        </w:rPr>
        <w:t xml:space="preserve"> </w:t>
      </w:r>
      <w:r w:rsidR="003665DF">
        <w:t>izvještajnom</w:t>
      </w:r>
      <w:r w:rsidR="003665DF">
        <w:rPr>
          <w:spacing w:val="-1"/>
        </w:rPr>
        <w:t xml:space="preserve"> </w:t>
      </w:r>
      <w:r w:rsidR="003665DF">
        <w:t>razdoblju prošle godine.</w:t>
      </w:r>
    </w:p>
    <w:p w14:paraId="2E33297E" w14:textId="77777777" w:rsidR="00644BCA" w:rsidRDefault="00644BCA">
      <w:pPr>
        <w:pStyle w:val="Tijeloteksta"/>
        <w:ind w:right="117"/>
        <w:jc w:val="both"/>
      </w:pPr>
    </w:p>
    <w:p w14:paraId="6CCCF7E6" w14:textId="0E6B5FD5" w:rsidR="00644BCA" w:rsidRDefault="00644BCA" w:rsidP="00644BCA">
      <w:pPr>
        <w:jc w:val="both"/>
      </w:pPr>
      <w:r>
        <w:tab/>
        <w:t xml:space="preserve">U razdoblju od </w:t>
      </w:r>
      <w:r w:rsidR="00DB543F">
        <w:t>0</w:t>
      </w:r>
      <w:r>
        <w:t>1.</w:t>
      </w:r>
      <w:r w:rsidR="00DB543F">
        <w:t>0</w:t>
      </w:r>
      <w:r>
        <w:t>1. do 3</w:t>
      </w:r>
      <w:r w:rsidR="00DB543F">
        <w:t>0.06</w:t>
      </w:r>
      <w:r>
        <w:t>.202</w:t>
      </w:r>
      <w:r w:rsidR="00042C2F">
        <w:t>4</w:t>
      </w:r>
      <w:r>
        <w:t>. ostvareni su:</w:t>
      </w:r>
    </w:p>
    <w:p w14:paraId="0D7C21DF" w14:textId="77777777" w:rsidR="00644BCA" w:rsidRDefault="00644BCA" w:rsidP="00644BCA">
      <w:pPr>
        <w:jc w:val="both"/>
      </w:pPr>
    </w:p>
    <w:p w14:paraId="0E4F1B15" w14:textId="2E17B136" w:rsidR="00644BCA" w:rsidRDefault="00644BCA" w:rsidP="00644BCA">
      <w:pPr>
        <w:widowControl/>
        <w:numPr>
          <w:ilvl w:val="0"/>
          <w:numId w:val="2"/>
        </w:numPr>
        <w:autoSpaceDE/>
        <w:autoSpaceDN/>
        <w:jc w:val="both"/>
        <w:rPr>
          <w:b/>
          <w:bCs/>
        </w:rPr>
      </w:pPr>
      <w:r>
        <w:rPr>
          <w:b/>
          <w:bCs/>
        </w:rPr>
        <w:t>prihodi poslovanja u iznosu od ………………………</w:t>
      </w:r>
      <w:r w:rsidR="00740994">
        <w:rPr>
          <w:b/>
          <w:bCs/>
          <w:sz w:val="24"/>
          <w:szCs w:val="24"/>
        </w:rPr>
        <w:t>862.981,64</w:t>
      </w:r>
      <w:r w:rsidR="0075374C" w:rsidRPr="007421C5">
        <w:rPr>
          <w:b/>
          <w:bCs/>
          <w:sz w:val="24"/>
          <w:szCs w:val="24"/>
        </w:rPr>
        <w:t xml:space="preserve"> eura</w:t>
      </w:r>
      <w:r>
        <w:rPr>
          <w:b/>
          <w:bCs/>
        </w:rPr>
        <w:t>,</w:t>
      </w:r>
    </w:p>
    <w:p w14:paraId="74C3BE03" w14:textId="16267873" w:rsidR="00957188" w:rsidRDefault="00644BCA" w:rsidP="00644BCA">
      <w:pPr>
        <w:pStyle w:val="Tijeloteksta"/>
        <w:ind w:right="117"/>
        <w:jc w:val="both"/>
        <w:rPr>
          <w:b/>
          <w:bCs/>
        </w:rPr>
      </w:pPr>
      <w:r>
        <w:rPr>
          <w:b/>
          <w:bCs/>
        </w:rPr>
        <w:t xml:space="preserve">          -    rashodi poslovanja u iznosu od………………</w:t>
      </w:r>
      <w:r w:rsidR="00975C55">
        <w:rPr>
          <w:b/>
          <w:bCs/>
        </w:rPr>
        <w:t xml:space="preserve">   1.049.096,11 </w:t>
      </w:r>
      <w:r w:rsidR="007A5607">
        <w:rPr>
          <w:b/>
          <w:bCs/>
        </w:rPr>
        <w:t>eura.</w:t>
      </w:r>
    </w:p>
    <w:p w14:paraId="48E8361D" w14:textId="77777777" w:rsidR="00644BCA" w:rsidRDefault="00644BCA" w:rsidP="00644BCA">
      <w:pPr>
        <w:pStyle w:val="Tijeloteksta"/>
        <w:ind w:right="117"/>
        <w:jc w:val="both"/>
      </w:pPr>
    </w:p>
    <w:p w14:paraId="50A48152" w14:textId="48B5853C" w:rsidR="00C43AC6" w:rsidRDefault="003665DF">
      <w:pPr>
        <w:pStyle w:val="Tijeloteksta"/>
        <w:ind w:right="112" w:firstLine="705"/>
        <w:jc w:val="both"/>
      </w:pPr>
      <w:r>
        <w:t>Iz Obrasca PR-RAS vidljivo je kako su prihodi pos</w:t>
      </w:r>
      <w:r w:rsidR="0077493B">
        <w:t xml:space="preserve">lovanja ostvareni indeksom </w:t>
      </w:r>
      <w:r w:rsidR="00C41CB3">
        <w:t>111,9</w:t>
      </w:r>
      <w:r>
        <w:t xml:space="preserve"> i</w:t>
      </w:r>
      <w:r>
        <w:rPr>
          <w:spacing w:val="1"/>
        </w:rPr>
        <w:t xml:space="preserve"> </w:t>
      </w:r>
      <w:r>
        <w:t>bilježi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 w:rsidR="00C41CB3">
        <w:t>poveća</w:t>
      </w:r>
      <w:r>
        <w:t>nje u odnosu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prethodnom</w:t>
      </w:r>
      <w:r>
        <w:rPr>
          <w:spacing w:val="2"/>
        </w:rPr>
        <w:t xml:space="preserve"> </w:t>
      </w:r>
      <w:r>
        <w:t>godinom.</w:t>
      </w:r>
    </w:p>
    <w:p w14:paraId="50A48153" w14:textId="6E6BF0AC" w:rsidR="00C43AC6" w:rsidRDefault="003665DF">
      <w:pPr>
        <w:pStyle w:val="Tijeloteksta"/>
        <w:ind w:right="116" w:firstLine="705"/>
        <w:jc w:val="both"/>
      </w:pPr>
      <w:r>
        <w:t>Porez i prirez na dohodak j</w:t>
      </w:r>
      <w:r w:rsidR="00752315">
        <w:t>e sa indeksom ostvarenja od 1</w:t>
      </w:r>
      <w:r w:rsidR="00C41CB3">
        <w:t>04,2</w:t>
      </w:r>
      <w:r w:rsidR="00752315">
        <w:t xml:space="preserve"> što je povećanje u odnosu na prethodnu godinu</w:t>
      </w:r>
      <w:r>
        <w:t>.</w:t>
      </w:r>
    </w:p>
    <w:p w14:paraId="50A48154" w14:textId="1ACFB8C2" w:rsidR="00C43AC6" w:rsidRDefault="00752315">
      <w:pPr>
        <w:pStyle w:val="Tijeloteksta"/>
        <w:spacing w:before="1"/>
        <w:ind w:right="115" w:firstLine="705"/>
        <w:jc w:val="both"/>
      </w:pPr>
      <w:r>
        <w:t xml:space="preserve">Porez na imovinu ima indeks ostvarenja </w:t>
      </w:r>
      <w:r w:rsidR="00042C2F">
        <w:t>2</w:t>
      </w:r>
      <w:r w:rsidR="00C41CB3">
        <w:t>27,3</w:t>
      </w:r>
      <w:r>
        <w:t xml:space="preserve"> zato jer je u 202</w:t>
      </w:r>
      <w:r w:rsidR="00042C2F">
        <w:t>4</w:t>
      </w:r>
      <w:r w:rsidR="003665DF">
        <w:t>. godini</w:t>
      </w:r>
      <w:r w:rsidR="003665DF">
        <w:rPr>
          <w:spacing w:val="1"/>
        </w:rPr>
        <w:t xml:space="preserve"> </w:t>
      </w:r>
      <w:r>
        <w:t xml:space="preserve">uplaćeno </w:t>
      </w:r>
      <w:r w:rsidR="00217B39">
        <w:t>viš</w:t>
      </w:r>
      <w:r>
        <w:t xml:space="preserve">e </w:t>
      </w:r>
      <w:r w:rsidR="003665DF">
        <w:t>poreza na promet nekretninama koji se evidentiraju kod Povremenih poreza na</w:t>
      </w:r>
      <w:r w:rsidR="003665DF">
        <w:rPr>
          <w:spacing w:val="1"/>
        </w:rPr>
        <w:t xml:space="preserve"> </w:t>
      </w:r>
      <w:r w:rsidR="003665DF">
        <w:t>imovinu.</w:t>
      </w:r>
    </w:p>
    <w:p w14:paraId="50A48155" w14:textId="75E30AEB" w:rsidR="00C43AC6" w:rsidRDefault="003665DF">
      <w:pPr>
        <w:pStyle w:val="Tijeloteksta"/>
        <w:ind w:right="113" w:firstLine="705"/>
        <w:jc w:val="both"/>
      </w:pPr>
      <w:r>
        <w:t>Porezi na robu</w:t>
      </w:r>
      <w:r w:rsidR="00752315">
        <w:t xml:space="preserve"> i usluge  ima indeks ostvarenja </w:t>
      </w:r>
      <w:r w:rsidR="00042C2F">
        <w:t>78,</w:t>
      </w:r>
      <w:r w:rsidR="00272427">
        <w:t>7</w:t>
      </w:r>
      <w:r w:rsidR="00752315">
        <w:t xml:space="preserve"> </w:t>
      </w:r>
      <w:r w:rsidR="00272427">
        <w:t xml:space="preserve">što </w:t>
      </w:r>
      <w:r w:rsidR="007E52C2">
        <w:t xml:space="preserve">je </w:t>
      </w:r>
      <w:r w:rsidR="00042C2F">
        <w:t>smanje</w:t>
      </w:r>
      <w:r w:rsidR="007E52C2">
        <w:t>nje u odnosu na prethodnu godinu</w:t>
      </w:r>
      <w:r w:rsidR="00042C2F">
        <w:t>, a odnosi se na porez na trošarine.</w:t>
      </w:r>
    </w:p>
    <w:p w14:paraId="50A48156" w14:textId="460A690A" w:rsidR="00C43AC6" w:rsidRDefault="003665DF" w:rsidP="00B14E25">
      <w:pPr>
        <w:pStyle w:val="Tijeloteksta"/>
        <w:ind w:right="114" w:firstLine="705"/>
        <w:jc w:val="both"/>
        <w:sectPr w:rsidR="00C43AC6" w:rsidSect="00115A78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  <w:r>
        <w:t>Pomoći iz inozemstva i od subjekat</w:t>
      </w:r>
      <w:r w:rsidR="00752315">
        <w:t>a unutar općeg proračuna</w:t>
      </w:r>
      <w:r>
        <w:t xml:space="preserve"> imaju indeks</w:t>
      </w:r>
      <w:r>
        <w:rPr>
          <w:spacing w:val="1"/>
        </w:rPr>
        <w:t xml:space="preserve"> </w:t>
      </w:r>
      <w:r>
        <w:t>ostvarenja</w:t>
      </w:r>
      <w:r>
        <w:rPr>
          <w:spacing w:val="1"/>
        </w:rPr>
        <w:t xml:space="preserve"> </w:t>
      </w:r>
      <w:r w:rsidR="00B1065E">
        <w:t>1</w:t>
      </w:r>
      <w:r w:rsidR="00042C2F">
        <w:t>18,8</w:t>
      </w:r>
      <w:r>
        <w:rPr>
          <w:spacing w:val="1"/>
        </w:rPr>
        <w:t xml:space="preserve"> </w:t>
      </w:r>
      <w:r w:rsidR="00752315">
        <w:t>što je na r</w:t>
      </w:r>
      <w:r w:rsidR="00C41CB3">
        <w:t>a</w:t>
      </w:r>
      <w:r w:rsidR="00752315">
        <w:t>zini planiranih i uplaćenih</w:t>
      </w:r>
      <w:r>
        <w:rPr>
          <w:spacing w:val="1"/>
        </w:rPr>
        <w:t xml:space="preserve"> </w:t>
      </w:r>
      <w:r>
        <w:t>kompenzacijskih mjera.</w:t>
      </w:r>
    </w:p>
    <w:p w14:paraId="50A48157" w14:textId="77777777" w:rsidR="00C43AC6" w:rsidRDefault="00C43AC6" w:rsidP="00B14E25">
      <w:pPr>
        <w:pStyle w:val="Tijeloteksta"/>
        <w:spacing w:before="72"/>
        <w:ind w:left="0" w:right="119"/>
        <w:jc w:val="both"/>
      </w:pPr>
    </w:p>
    <w:p w14:paraId="50A48158" w14:textId="5D0AE722" w:rsidR="00C43AC6" w:rsidRDefault="00B14E25">
      <w:pPr>
        <w:pStyle w:val="Tijeloteksta"/>
        <w:ind w:right="115" w:firstLine="765"/>
        <w:jc w:val="both"/>
      </w:pPr>
      <w:r>
        <w:t>U 202</w:t>
      </w:r>
      <w:r w:rsidR="00042C2F">
        <w:t>4</w:t>
      </w:r>
      <w:r w:rsidR="003665DF">
        <w:t>. godini ostvareni s</w:t>
      </w:r>
      <w:r>
        <w:t xml:space="preserve">u </w:t>
      </w:r>
      <w:r w:rsidR="00042C2F">
        <w:t>veći</w:t>
      </w:r>
      <w:r>
        <w:t xml:space="preserve"> Prihodi od imov</w:t>
      </w:r>
      <w:r w:rsidR="0028452E">
        <w:t>i</w:t>
      </w:r>
      <w:r>
        <w:t>ne</w:t>
      </w:r>
      <w:r w:rsidR="003665DF">
        <w:t xml:space="preserve"> sa indeksom ostvarenja</w:t>
      </w:r>
      <w:r w:rsidR="003665DF">
        <w:rPr>
          <w:spacing w:val="1"/>
        </w:rPr>
        <w:t xml:space="preserve"> </w:t>
      </w:r>
      <w:r w:rsidR="00042C2F">
        <w:t>1</w:t>
      </w:r>
      <w:r w:rsidR="00C41CB3">
        <w:t>17,4</w:t>
      </w:r>
      <w:r w:rsidR="00D263C5">
        <w:t>,</w:t>
      </w:r>
      <w:r w:rsidR="003665DF">
        <w:t xml:space="preserve"> a to</w:t>
      </w:r>
      <w:r>
        <w:t xml:space="preserve"> je u skladu sa potrebama u 202</w:t>
      </w:r>
      <w:r w:rsidR="00C1585E">
        <w:t>4</w:t>
      </w:r>
      <w:r>
        <w:t>.godini, manji</w:t>
      </w:r>
      <w:r w:rsidR="003665DF">
        <w:t xml:space="preserve"> su prihodi od Kamate na oročena</w:t>
      </w:r>
      <w:r w:rsidR="003665DF">
        <w:rPr>
          <w:spacing w:val="1"/>
        </w:rPr>
        <w:t xml:space="preserve"> </w:t>
      </w:r>
      <w:r w:rsidR="003665DF">
        <w:t>sredstva</w:t>
      </w:r>
      <w:r w:rsidR="003665DF">
        <w:rPr>
          <w:spacing w:val="-10"/>
        </w:rPr>
        <w:t xml:space="preserve"> </w:t>
      </w:r>
      <w:r w:rsidR="003665DF">
        <w:t>i</w:t>
      </w:r>
      <w:r w:rsidR="003665DF">
        <w:rPr>
          <w:spacing w:val="-7"/>
        </w:rPr>
        <w:t xml:space="preserve"> </w:t>
      </w:r>
      <w:r w:rsidR="003665DF">
        <w:t>depozite</w:t>
      </w:r>
      <w:r w:rsidR="003665DF">
        <w:rPr>
          <w:spacing w:val="-10"/>
        </w:rPr>
        <w:t xml:space="preserve"> </w:t>
      </w:r>
      <w:r w:rsidR="003665DF">
        <w:t>po</w:t>
      </w:r>
      <w:r w:rsidR="003665DF">
        <w:rPr>
          <w:spacing w:val="-8"/>
        </w:rPr>
        <w:t xml:space="preserve"> </w:t>
      </w:r>
      <w:r w:rsidR="003665DF">
        <w:t>viđenju</w:t>
      </w:r>
      <w:r w:rsidR="003665DF">
        <w:rPr>
          <w:spacing w:val="-7"/>
        </w:rPr>
        <w:t xml:space="preserve"> </w:t>
      </w:r>
      <w:r w:rsidR="003665DF">
        <w:t>,</w:t>
      </w:r>
      <w:r w:rsidR="003665DF">
        <w:rPr>
          <w:spacing w:val="-9"/>
        </w:rPr>
        <w:t xml:space="preserve"> </w:t>
      </w:r>
      <w:r w:rsidR="00C1585E">
        <w:t>već</w:t>
      </w:r>
      <w:r w:rsidR="00927DB4">
        <w:t>e</w:t>
      </w:r>
      <w:r w:rsidR="003665DF">
        <w:rPr>
          <w:spacing w:val="-9"/>
        </w:rPr>
        <w:t xml:space="preserve"> </w:t>
      </w:r>
      <w:r w:rsidR="003665DF">
        <w:t>su</w:t>
      </w:r>
      <w:r w:rsidR="003665DF">
        <w:rPr>
          <w:spacing w:val="-6"/>
        </w:rPr>
        <w:t xml:space="preserve"> </w:t>
      </w:r>
      <w:r w:rsidR="003665DF">
        <w:t>Naknade</w:t>
      </w:r>
      <w:r w:rsidR="003665DF">
        <w:rPr>
          <w:spacing w:val="-9"/>
        </w:rPr>
        <w:t xml:space="preserve"> </w:t>
      </w:r>
      <w:r w:rsidR="003665DF">
        <w:t>za</w:t>
      </w:r>
      <w:r w:rsidR="003665DF">
        <w:rPr>
          <w:spacing w:val="-9"/>
        </w:rPr>
        <w:t xml:space="preserve"> </w:t>
      </w:r>
      <w:r w:rsidR="003665DF">
        <w:t>korištenje</w:t>
      </w:r>
      <w:r w:rsidR="003665DF">
        <w:rPr>
          <w:spacing w:val="-9"/>
        </w:rPr>
        <w:t xml:space="preserve"> </w:t>
      </w:r>
      <w:r w:rsidR="003665DF">
        <w:t>nefinancijske</w:t>
      </w:r>
      <w:r w:rsidR="003665DF">
        <w:rPr>
          <w:spacing w:val="-8"/>
        </w:rPr>
        <w:t xml:space="preserve"> </w:t>
      </w:r>
      <w:r w:rsidR="003665DF">
        <w:t>imovine</w:t>
      </w:r>
      <w:r w:rsidR="003665DF">
        <w:rPr>
          <w:spacing w:val="-8"/>
        </w:rPr>
        <w:t xml:space="preserve"> </w:t>
      </w:r>
      <w:r w:rsidR="003665DF">
        <w:t>sa</w:t>
      </w:r>
      <w:r w:rsidR="003665DF">
        <w:rPr>
          <w:spacing w:val="-8"/>
        </w:rPr>
        <w:t xml:space="preserve"> </w:t>
      </w:r>
      <w:r w:rsidR="003665DF">
        <w:t>indeksom</w:t>
      </w:r>
      <w:r w:rsidR="003665DF">
        <w:rPr>
          <w:spacing w:val="-7"/>
        </w:rPr>
        <w:t xml:space="preserve"> </w:t>
      </w:r>
      <w:r w:rsidR="00C1585E">
        <w:t>1</w:t>
      </w:r>
      <w:r w:rsidR="00C41CB3">
        <w:t>16,2</w:t>
      </w:r>
      <w:r w:rsidR="003665DF">
        <w:t>,</w:t>
      </w:r>
      <w:r w:rsidR="003665DF">
        <w:rPr>
          <w:spacing w:val="-8"/>
        </w:rPr>
        <w:t xml:space="preserve"> </w:t>
      </w:r>
      <w:r w:rsidR="00C1585E">
        <w:t>povećani</w:t>
      </w:r>
      <w:r w:rsidR="0055604C">
        <w:t xml:space="preserve"> su </w:t>
      </w:r>
      <w:r w:rsidR="003665DF">
        <w:t xml:space="preserve"> Prihodi od zakupa</w:t>
      </w:r>
      <w:r w:rsidR="003665DF">
        <w:rPr>
          <w:spacing w:val="-1"/>
        </w:rPr>
        <w:t xml:space="preserve"> </w:t>
      </w:r>
      <w:r>
        <w:t>i iznajmljivanja imovine</w:t>
      </w:r>
      <w:r w:rsidR="003665DF">
        <w:t xml:space="preserve"> sa</w:t>
      </w:r>
      <w:r w:rsidR="003665DF">
        <w:rPr>
          <w:spacing w:val="-1"/>
        </w:rPr>
        <w:t xml:space="preserve"> </w:t>
      </w:r>
      <w:r>
        <w:t xml:space="preserve">indeksom </w:t>
      </w:r>
      <w:r w:rsidR="00C41CB3">
        <w:t>157,6</w:t>
      </w:r>
      <w:r w:rsidR="00C1585E">
        <w:t>, zato jer je uplata Poljocentra izvršena u ovoj godini, za prethodnu godinu</w:t>
      </w:r>
      <w:r w:rsidR="003665DF">
        <w:t>.</w:t>
      </w:r>
    </w:p>
    <w:p w14:paraId="50A48159" w14:textId="435B979C" w:rsidR="00C43AC6" w:rsidRDefault="003665DF">
      <w:pPr>
        <w:pStyle w:val="Tijeloteksta"/>
        <w:ind w:right="111" w:firstLine="705"/>
        <w:jc w:val="both"/>
      </w:pPr>
      <w:r>
        <w:t>Prihodi od upravnih i administrativnih pristojbi, pristojbi po posebnim propisima i</w:t>
      </w:r>
      <w:r>
        <w:rPr>
          <w:spacing w:val="1"/>
        </w:rPr>
        <w:t xml:space="preserve"> </w:t>
      </w:r>
      <w:r w:rsidR="00B14E25">
        <w:t xml:space="preserve">naknada </w:t>
      </w:r>
      <w:r w:rsidR="00C41CB3">
        <w:t>na razini su prethodne godine s indeksom 101,7</w:t>
      </w:r>
      <w:r w:rsidR="00B14E25">
        <w:t>. Doprinosi za šume</w:t>
      </w:r>
      <w:r>
        <w:t xml:space="preserve"> sa</w:t>
      </w:r>
      <w:r>
        <w:rPr>
          <w:spacing w:val="1"/>
        </w:rPr>
        <w:t xml:space="preserve"> </w:t>
      </w:r>
      <w:r w:rsidR="00B14E25">
        <w:t xml:space="preserve">indeksom ostvarenja </w:t>
      </w:r>
      <w:r w:rsidR="00C41CB3">
        <w:t>87,8</w:t>
      </w:r>
      <w:r w:rsidR="000047A7">
        <w:t>.</w:t>
      </w:r>
      <w:r w:rsidR="00B14E25">
        <w:rPr>
          <w:spacing w:val="-10"/>
        </w:rPr>
        <w:t xml:space="preserve"> </w:t>
      </w:r>
      <w:r>
        <w:t>Ostali</w:t>
      </w:r>
      <w:r>
        <w:rPr>
          <w:spacing w:val="-10"/>
        </w:rPr>
        <w:t xml:space="preserve"> </w:t>
      </w:r>
      <w:r>
        <w:t>nespomenuti</w:t>
      </w:r>
      <w:r>
        <w:rPr>
          <w:spacing w:val="-9"/>
        </w:rPr>
        <w:t xml:space="preserve"> </w:t>
      </w:r>
      <w:r>
        <w:t>prihodi</w:t>
      </w:r>
      <w:r>
        <w:rPr>
          <w:spacing w:val="-13"/>
        </w:rPr>
        <w:t xml:space="preserve"> </w:t>
      </w:r>
      <w:r>
        <w:rPr>
          <w:spacing w:val="-11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indeksom</w:t>
      </w:r>
      <w:r>
        <w:rPr>
          <w:spacing w:val="-11"/>
        </w:rPr>
        <w:t xml:space="preserve"> </w:t>
      </w:r>
      <w:r w:rsidR="00C41CB3">
        <w:t>266,8, zato što su tu knjižena sredstva uplaćena za OIP i BO te sredstva uplaćena od strane ŽUC -a Križevci po ugovoru o sufinanciranju LC 26092</w:t>
      </w:r>
      <w:r>
        <w:rPr>
          <w:spacing w:val="-9"/>
        </w:rPr>
        <w:t xml:space="preserve"> </w:t>
      </w:r>
      <w:r>
        <w:t>.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skladu</w:t>
      </w:r>
      <w:r w:rsidR="00B14E25">
        <w:t xml:space="preserve"> </w:t>
      </w:r>
      <w:r>
        <w:rPr>
          <w:spacing w:val="-57"/>
        </w:rPr>
        <w:t xml:space="preserve"> </w:t>
      </w:r>
      <w:r>
        <w:t>sa</w:t>
      </w:r>
      <w:r>
        <w:rPr>
          <w:spacing w:val="-2"/>
        </w:rPr>
        <w:t xml:space="preserve"> </w:t>
      </w:r>
      <w:r w:rsidR="00B14E25">
        <w:t>potrebama u 202</w:t>
      </w:r>
      <w:r w:rsidR="00F4254C">
        <w:t>4</w:t>
      </w:r>
      <w:r>
        <w:t>.</w:t>
      </w:r>
      <w:r>
        <w:rPr>
          <w:spacing w:val="2"/>
        </w:rPr>
        <w:t xml:space="preserve"> </w:t>
      </w:r>
      <w:r>
        <w:t>godini.</w:t>
      </w:r>
    </w:p>
    <w:p w14:paraId="50A4815A" w14:textId="77777777" w:rsidR="00C43AC6" w:rsidRDefault="00C43AC6">
      <w:pPr>
        <w:pStyle w:val="Tijeloteksta"/>
        <w:spacing w:before="1"/>
        <w:ind w:left="0"/>
      </w:pPr>
    </w:p>
    <w:p w14:paraId="50A4815B" w14:textId="18D0B18A" w:rsidR="00C43AC6" w:rsidRDefault="00551115">
      <w:pPr>
        <w:pStyle w:val="Tijeloteksta"/>
        <w:ind w:right="113" w:firstLine="705"/>
        <w:jc w:val="both"/>
      </w:pPr>
      <w:r>
        <w:t xml:space="preserve">Kod rashoda poslovanja indeks je </w:t>
      </w:r>
      <w:r w:rsidR="00C41CB3">
        <w:t>145,9</w:t>
      </w:r>
      <w:r w:rsidR="003665DF">
        <w:t xml:space="preserve"> i bilježi  porast u odnosu na</w:t>
      </w:r>
      <w:r w:rsidR="003665DF">
        <w:rPr>
          <w:spacing w:val="1"/>
        </w:rPr>
        <w:t xml:space="preserve"> </w:t>
      </w:r>
      <w:r w:rsidR="003665DF">
        <w:t>prethodnu godinu što</w:t>
      </w:r>
      <w:r>
        <w:t xml:space="preserve"> je u skladu sa potrebama u 202</w:t>
      </w:r>
      <w:r w:rsidR="000047A7">
        <w:t>4</w:t>
      </w:r>
      <w:r w:rsidR="003665DF">
        <w:t xml:space="preserve">. godini, a obrazloženje </w:t>
      </w:r>
      <w:r w:rsidR="00006774">
        <w:t>slijedi</w:t>
      </w:r>
      <w:r w:rsidR="003665DF">
        <w:t xml:space="preserve"> u</w:t>
      </w:r>
      <w:r w:rsidR="003665DF">
        <w:rPr>
          <w:spacing w:val="1"/>
        </w:rPr>
        <w:t xml:space="preserve"> </w:t>
      </w:r>
      <w:r w:rsidR="003665DF">
        <w:t>nastavku</w:t>
      </w:r>
      <w:r w:rsidR="003665DF">
        <w:rPr>
          <w:spacing w:val="-1"/>
        </w:rPr>
        <w:t xml:space="preserve"> </w:t>
      </w:r>
      <w:r w:rsidR="003665DF">
        <w:t>po pojedinim pozicijama.</w:t>
      </w:r>
    </w:p>
    <w:p w14:paraId="50A4815C" w14:textId="4B745DEC" w:rsidR="00C43AC6" w:rsidRDefault="003665DF">
      <w:pPr>
        <w:pStyle w:val="Tijeloteksta"/>
        <w:ind w:right="116" w:firstLine="705"/>
        <w:jc w:val="both"/>
      </w:pPr>
      <w:r>
        <w:t>Rashodi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zaposlene</w:t>
      </w:r>
      <w:r>
        <w:rPr>
          <w:spacing w:val="-4"/>
        </w:rPr>
        <w:t xml:space="preserve"> </w:t>
      </w:r>
      <w:r>
        <w:t>ima</w:t>
      </w:r>
      <w:r>
        <w:rPr>
          <w:spacing w:val="-6"/>
        </w:rPr>
        <w:t xml:space="preserve"> </w:t>
      </w:r>
      <w:r>
        <w:t>indeks</w:t>
      </w:r>
      <w:r>
        <w:rPr>
          <w:spacing w:val="-6"/>
        </w:rPr>
        <w:t xml:space="preserve"> </w:t>
      </w:r>
      <w:r>
        <w:t>ostvarenja</w:t>
      </w:r>
      <w:r>
        <w:rPr>
          <w:spacing w:val="-6"/>
        </w:rPr>
        <w:t xml:space="preserve"> </w:t>
      </w:r>
      <w:r w:rsidR="00551115">
        <w:t>1</w:t>
      </w:r>
      <w:r w:rsidR="00C41CB3">
        <w:t>33,0</w:t>
      </w:r>
      <w:r>
        <w:t>.</w:t>
      </w:r>
      <w:r>
        <w:rPr>
          <w:spacing w:val="-6"/>
        </w:rPr>
        <w:t xml:space="preserve"> </w:t>
      </w:r>
      <w:r>
        <w:t>Plaće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redovan</w:t>
      </w:r>
      <w:r>
        <w:rPr>
          <w:spacing w:val="-6"/>
        </w:rPr>
        <w:t xml:space="preserve"> </w:t>
      </w:r>
      <w:r>
        <w:t>rad</w:t>
      </w:r>
      <w:r>
        <w:rPr>
          <w:spacing w:val="-5"/>
        </w:rPr>
        <w:t xml:space="preserve"> </w:t>
      </w:r>
      <w:r>
        <w:rPr>
          <w:spacing w:val="-15"/>
        </w:rPr>
        <w:t xml:space="preserve"> </w:t>
      </w:r>
      <w:r>
        <w:t>imaju</w:t>
      </w:r>
      <w:r>
        <w:rPr>
          <w:spacing w:val="-14"/>
        </w:rPr>
        <w:t xml:space="preserve"> </w:t>
      </w:r>
      <w:r>
        <w:t>indeks</w:t>
      </w:r>
      <w:r>
        <w:rPr>
          <w:spacing w:val="-15"/>
        </w:rPr>
        <w:t xml:space="preserve"> </w:t>
      </w:r>
      <w:r>
        <w:t>ostvarenja</w:t>
      </w:r>
      <w:r>
        <w:rPr>
          <w:spacing w:val="-15"/>
        </w:rPr>
        <w:t xml:space="preserve"> </w:t>
      </w:r>
      <w:r w:rsidR="00551115">
        <w:t>1</w:t>
      </w:r>
      <w:r w:rsidR="00826B50">
        <w:t>28,2</w:t>
      </w:r>
      <w:r>
        <w:rPr>
          <w:spacing w:val="-14"/>
        </w:rPr>
        <w:t xml:space="preserve"> </w:t>
      </w:r>
      <w:r w:rsidR="00347D78">
        <w:t>zbog povećanja</w:t>
      </w:r>
      <w:r w:rsidR="009B22DA">
        <w:t xml:space="preserve"> osnovice</w:t>
      </w:r>
      <w:r w:rsidR="00AD76B8">
        <w:t>.</w:t>
      </w:r>
    </w:p>
    <w:p w14:paraId="50A4815D" w14:textId="42D0FF9B" w:rsidR="00C43AC6" w:rsidRDefault="00551115">
      <w:pPr>
        <w:pStyle w:val="Tijeloteksta"/>
        <w:ind w:right="114" w:firstLine="705"/>
        <w:jc w:val="both"/>
      </w:pPr>
      <w:r>
        <w:t xml:space="preserve">Materijalni rashodi ima indeks izvršenja </w:t>
      </w:r>
      <w:r w:rsidR="00826B50">
        <w:t>189,4</w:t>
      </w:r>
      <w:r w:rsidR="003665DF">
        <w:t xml:space="preserve"> </w:t>
      </w:r>
      <w:r w:rsidR="006E6A6C">
        <w:t xml:space="preserve">što je </w:t>
      </w:r>
      <w:r w:rsidR="00826B50">
        <w:t>porast</w:t>
      </w:r>
      <w:r w:rsidR="006E6A6C">
        <w:t xml:space="preserve"> u odnosu</w:t>
      </w:r>
      <w:r w:rsidR="003665DF">
        <w:t xml:space="preserve"> sa prošlom</w:t>
      </w:r>
      <w:r w:rsidR="003665DF">
        <w:rPr>
          <w:spacing w:val="1"/>
        </w:rPr>
        <w:t xml:space="preserve"> </w:t>
      </w:r>
      <w:r w:rsidR="003665DF">
        <w:t>godinom.</w:t>
      </w:r>
    </w:p>
    <w:p w14:paraId="50A4815E" w14:textId="3306D9D1" w:rsidR="00C43AC6" w:rsidRDefault="003665DF">
      <w:pPr>
        <w:pStyle w:val="Tijeloteksta"/>
        <w:ind w:right="112" w:firstLine="705"/>
        <w:jc w:val="both"/>
      </w:pPr>
      <w:r>
        <w:t>Naknade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  <w:r>
        <w:rPr>
          <w:spacing w:val="1"/>
        </w:rPr>
        <w:t xml:space="preserve">  </w:t>
      </w:r>
      <w:r>
        <w:t>imaju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 w:rsidR="00826B50">
        <w:t>141,7</w:t>
      </w:r>
      <w:r>
        <w:t>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potrebama</w:t>
      </w:r>
      <w:r>
        <w:rPr>
          <w:spacing w:val="-1"/>
        </w:rPr>
        <w:t xml:space="preserve"> </w:t>
      </w:r>
      <w:r w:rsidR="00551115">
        <w:t>u 202</w:t>
      </w:r>
      <w:r w:rsidR="0039742C">
        <w:t>4</w:t>
      </w:r>
      <w:r>
        <w:t>.</w:t>
      </w:r>
      <w:r>
        <w:rPr>
          <w:spacing w:val="2"/>
        </w:rPr>
        <w:t xml:space="preserve"> </w:t>
      </w:r>
      <w:r>
        <w:t>godini.</w:t>
      </w:r>
    </w:p>
    <w:p w14:paraId="50A4815F" w14:textId="741A8E41" w:rsidR="00C43AC6" w:rsidRDefault="00551115" w:rsidP="00551115">
      <w:pPr>
        <w:pStyle w:val="Tijeloteksta"/>
        <w:ind w:right="118" w:firstLine="705"/>
        <w:jc w:val="both"/>
      </w:pPr>
      <w:r>
        <w:t>U 202</w:t>
      </w:r>
      <w:r w:rsidR="0039742C">
        <w:t>4</w:t>
      </w:r>
      <w:r w:rsidR="003665DF">
        <w:t xml:space="preserve">. godini utrošeno je </w:t>
      </w:r>
      <w:r w:rsidR="0039742C">
        <w:t>manj</w:t>
      </w:r>
      <w:r w:rsidR="003665DF">
        <w:t>e</w:t>
      </w:r>
      <w:r w:rsidR="003665DF">
        <w:rPr>
          <w:spacing w:val="1"/>
        </w:rPr>
        <w:t xml:space="preserve"> </w:t>
      </w:r>
      <w:r w:rsidR="003665DF">
        <w:t>Rashoda</w:t>
      </w:r>
      <w:r>
        <w:t xml:space="preserve"> za materijal i energiju</w:t>
      </w:r>
      <w:r w:rsidR="003665DF">
        <w:t xml:space="preserve"> sa indeksom</w:t>
      </w:r>
      <w:r w:rsidR="00826B50">
        <w:t xml:space="preserve"> 85,0</w:t>
      </w:r>
      <w:r w:rsidR="003665DF">
        <w:rPr>
          <w:spacing w:val="-57"/>
        </w:rPr>
        <w:t xml:space="preserve"> </w:t>
      </w:r>
      <w:r w:rsidR="003665DF">
        <w:t>,</w:t>
      </w:r>
      <w:r w:rsidR="003665DF">
        <w:rPr>
          <w:spacing w:val="-1"/>
        </w:rPr>
        <w:t xml:space="preserve"> </w:t>
      </w:r>
      <w:r w:rsidR="003665DF">
        <w:t>a</w:t>
      </w:r>
      <w:r w:rsidR="003665DF">
        <w:rPr>
          <w:spacing w:val="-1"/>
        </w:rPr>
        <w:t xml:space="preserve"> </w:t>
      </w:r>
      <w:r w:rsidR="003665DF">
        <w:t>u skladu sa</w:t>
      </w:r>
      <w:r w:rsidR="003665DF">
        <w:rPr>
          <w:spacing w:val="-1"/>
        </w:rPr>
        <w:t xml:space="preserve"> </w:t>
      </w:r>
      <w:r>
        <w:t>potrebama u 202</w:t>
      </w:r>
      <w:r w:rsidR="0039742C">
        <w:t>4</w:t>
      </w:r>
      <w:r w:rsidR="003665DF">
        <w:t>.</w:t>
      </w:r>
      <w:r w:rsidR="003665DF">
        <w:rPr>
          <w:spacing w:val="2"/>
        </w:rPr>
        <w:t xml:space="preserve"> </w:t>
      </w:r>
      <w:r w:rsidR="003665DF">
        <w:t>godini.</w:t>
      </w:r>
    </w:p>
    <w:p w14:paraId="50A48160" w14:textId="4436DD1C" w:rsidR="00C43AC6" w:rsidRDefault="00551115">
      <w:pPr>
        <w:pStyle w:val="Tijeloteksta"/>
        <w:spacing w:before="1"/>
        <w:ind w:right="112" w:firstLine="705"/>
        <w:jc w:val="both"/>
      </w:pPr>
      <w:r>
        <w:t xml:space="preserve">Kod rashoda za usluge indeks ostvarenja je </w:t>
      </w:r>
      <w:r w:rsidR="00826B50">
        <w:t>355,6</w:t>
      </w:r>
      <w:r>
        <w:t>, t</w:t>
      </w:r>
      <w:r w:rsidR="003665DF">
        <w:t>akvo ostvarenje</w:t>
      </w:r>
      <w:r w:rsidR="003665DF">
        <w:rPr>
          <w:spacing w:val="1"/>
        </w:rPr>
        <w:t xml:space="preserve"> </w:t>
      </w:r>
      <w:r w:rsidR="003665DF">
        <w:t>je</w:t>
      </w:r>
      <w:r w:rsidR="003665DF">
        <w:rPr>
          <w:spacing w:val="-1"/>
        </w:rPr>
        <w:t xml:space="preserve"> </w:t>
      </w:r>
      <w:r w:rsidR="003665DF">
        <w:t>u skladu s planom</w:t>
      </w:r>
      <w:r w:rsidR="003665DF">
        <w:rPr>
          <w:spacing w:val="-1"/>
        </w:rPr>
        <w:t xml:space="preserve"> </w:t>
      </w:r>
      <w:r>
        <w:t>i potrebama u 202</w:t>
      </w:r>
      <w:r w:rsidR="0039742C">
        <w:t>4</w:t>
      </w:r>
      <w:r w:rsidR="003665DF">
        <w:t>.</w:t>
      </w:r>
      <w:r w:rsidR="003665DF">
        <w:rPr>
          <w:spacing w:val="1"/>
        </w:rPr>
        <w:t xml:space="preserve"> </w:t>
      </w:r>
      <w:r w:rsidR="003665DF">
        <w:t>godini.</w:t>
      </w:r>
    </w:p>
    <w:p w14:paraId="50A48161" w14:textId="520441AD" w:rsidR="00C43AC6" w:rsidRDefault="003665DF">
      <w:pPr>
        <w:pStyle w:val="Tijeloteksta"/>
        <w:ind w:left="821"/>
        <w:jc w:val="both"/>
      </w:pPr>
      <w:r>
        <w:t>Isto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Ostalim</w:t>
      </w:r>
      <w:r>
        <w:rPr>
          <w:spacing w:val="-1"/>
        </w:rPr>
        <w:t xml:space="preserve"> </w:t>
      </w:r>
      <w:r>
        <w:t>rashodima</w:t>
      </w:r>
      <w:r>
        <w:rPr>
          <w:spacing w:val="-1"/>
        </w:rPr>
        <w:t xml:space="preserve"> </w:t>
      </w:r>
      <w:r>
        <w:t>poslovanja</w:t>
      </w:r>
      <w:r>
        <w:rPr>
          <w:spacing w:val="-1"/>
        </w:rPr>
        <w:t xml:space="preserve"> </w:t>
      </w:r>
      <w:r>
        <w:t>gdje je</w:t>
      </w:r>
      <w:r>
        <w:rPr>
          <w:spacing w:val="-1"/>
        </w:rPr>
        <w:t xml:space="preserve"> </w:t>
      </w:r>
      <w:r>
        <w:t>indeks</w:t>
      </w:r>
      <w:r>
        <w:rPr>
          <w:spacing w:val="-1"/>
        </w:rPr>
        <w:t xml:space="preserve"> </w:t>
      </w:r>
      <w:r>
        <w:t>ostvarenja</w:t>
      </w:r>
      <w:r>
        <w:rPr>
          <w:spacing w:val="-1"/>
        </w:rPr>
        <w:t xml:space="preserve"> </w:t>
      </w:r>
      <w:r w:rsidR="0039742C">
        <w:t>1</w:t>
      </w:r>
      <w:r w:rsidR="00826B50">
        <w:t>40,2</w:t>
      </w:r>
      <w:r>
        <w:t>.</w:t>
      </w:r>
    </w:p>
    <w:p w14:paraId="3B8660BB" w14:textId="65FEDA2F" w:rsidR="00826B50" w:rsidRDefault="00551115" w:rsidP="00826B50">
      <w:pPr>
        <w:pStyle w:val="Tijeloteksta"/>
        <w:ind w:right="112" w:firstLine="705"/>
        <w:jc w:val="both"/>
      </w:pPr>
      <w:r>
        <w:t>Financijski rashodi</w:t>
      </w:r>
      <w:r w:rsidR="00134E10">
        <w:t xml:space="preserve"> imaju indeks ostvarenja </w:t>
      </w:r>
      <w:r w:rsidR="00826B50">
        <w:t>85,1</w:t>
      </w:r>
      <w:r w:rsidR="00134E10">
        <w:t xml:space="preserve"> </w:t>
      </w:r>
      <w:r w:rsidR="00826B50">
        <w:t>u skladu sa potrebama poslovanja.</w:t>
      </w:r>
    </w:p>
    <w:p w14:paraId="50A48163" w14:textId="5AD1E1EF" w:rsidR="00C43AC6" w:rsidRDefault="003665DF">
      <w:pPr>
        <w:pStyle w:val="Tijeloteksta"/>
        <w:ind w:right="115" w:firstLine="705"/>
        <w:jc w:val="both"/>
      </w:pPr>
      <w:r>
        <w:t xml:space="preserve">Pomoći dane u inozemstvo </w:t>
      </w:r>
      <w:r w:rsidR="00134E10">
        <w:t>i unutar općeg proračuna  bilježe p</w:t>
      </w:r>
      <w:r w:rsidR="00826B50">
        <w:t>orast</w:t>
      </w:r>
      <w:r>
        <w:t xml:space="preserve"> sa</w:t>
      </w:r>
      <w:r>
        <w:rPr>
          <w:spacing w:val="1"/>
        </w:rPr>
        <w:t xml:space="preserve"> </w:t>
      </w:r>
      <w:r w:rsidR="00134E10">
        <w:t xml:space="preserve">indeksom ostvarenja </w:t>
      </w:r>
      <w:r w:rsidR="00826B50">
        <w:t>153,7</w:t>
      </w:r>
      <w:r w:rsidR="00134E10">
        <w:rPr>
          <w:spacing w:val="1"/>
        </w:rPr>
        <w:t>, tu su knjižena sredstva dana Osnovnoj školi Sokolovac</w:t>
      </w:r>
      <w:r>
        <w:t>.</w:t>
      </w:r>
      <w:r>
        <w:rPr>
          <w:spacing w:val="1"/>
        </w:rPr>
        <w:t xml:space="preserve"> </w:t>
      </w:r>
    </w:p>
    <w:p w14:paraId="5C11A6F8" w14:textId="77777777" w:rsidR="003C671A" w:rsidRDefault="00134E10" w:rsidP="003C671A">
      <w:pPr>
        <w:pStyle w:val="Tijeloteksta"/>
        <w:ind w:right="114" w:firstLine="707"/>
        <w:jc w:val="both"/>
        <w:rPr>
          <w:sz w:val="26"/>
        </w:rPr>
      </w:pPr>
      <w:r>
        <w:t>Do</w:t>
      </w:r>
      <w:r w:rsidR="00826B50">
        <w:t xml:space="preserve"> </w:t>
      </w:r>
      <w:r>
        <w:t xml:space="preserve">povećanja je došlo </w:t>
      </w:r>
      <w:r w:rsidR="00826B50">
        <w:t xml:space="preserve">kod </w:t>
      </w:r>
      <w:r w:rsidR="003665DF">
        <w:t xml:space="preserve"> Naknad</w:t>
      </w:r>
      <w:r w:rsidR="00826B50">
        <w:t>a</w:t>
      </w:r>
      <w:r w:rsidR="003665DF">
        <w:t xml:space="preserve"> građanima i kućanstvima na temelju</w:t>
      </w:r>
      <w:r w:rsidR="003665DF">
        <w:rPr>
          <w:spacing w:val="1"/>
        </w:rPr>
        <w:t xml:space="preserve"> </w:t>
      </w:r>
      <w:r w:rsidR="003665DF">
        <w:t>osiguranja i druge nakn</w:t>
      </w:r>
      <w:r>
        <w:t>ade sa indeksom ostvarenja 1</w:t>
      </w:r>
      <w:r w:rsidR="00826B50">
        <w:t>38,1</w:t>
      </w:r>
      <w:r w:rsidR="003665DF">
        <w:t xml:space="preserve"> i to je u skladu sa potrebama i</w:t>
      </w:r>
      <w:r w:rsidR="003665DF">
        <w:rPr>
          <w:spacing w:val="1"/>
        </w:rPr>
        <w:t xml:space="preserve"> </w:t>
      </w:r>
      <w:r>
        <w:t>financijskim planom u 202</w:t>
      </w:r>
      <w:r w:rsidR="0039742C">
        <w:t>4</w:t>
      </w:r>
      <w:r w:rsidR="003665DF">
        <w:t>. godini. Tekuće</w:t>
      </w:r>
      <w:r w:rsidR="003665DF">
        <w:rPr>
          <w:spacing w:val="1"/>
        </w:rPr>
        <w:t xml:space="preserve"> </w:t>
      </w:r>
      <w:r w:rsidR="003665DF">
        <w:t>donacije</w:t>
      </w:r>
      <w:r w:rsidR="003665DF">
        <w:rPr>
          <w:spacing w:val="1"/>
        </w:rPr>
        <w:t xml:space="preserve"> </w:t>
      </w:r>
      <w:r w:rsidR="003665DF">
        <w:t>u</w:t>
      </w:r>
      <w:r w:rsidR="003665DF">
        <w:rPr>
          <w:spacing w:val="1"/>
        </w:rPr>
        <w:t xml:space="preserve"> </w:t>
      </w:r>
      <w:r w:rsidR="003665DF">
        <w:t>novcu</w:t>
      </w:r>
      <w:r w:rsidR="003665DF">
        <w:rPr>
          <w:spacing w:val="1"/>
        </w:rPr>
        <w:t xml:space="preserve"> </w:t>
      </w:r>
      <w:r w:rsidR="003665DF">
        <w:t>imaju</w:t>
      </w:r>
      <w:r w:rsidR="003665DF">
        <w:rPr>
          <w:spacing w:val="1"/>
        </w:rPr>
        <w:t xml:space="preserve"> </w:t>
      </w:r>
      <w:r w:rsidR="003665DF">
        <w:t>indeks</w:t>
      </w:r>
      <w:r>
        <w:t xml:space="preserve"> </w:t>
      </w:r>
      <w:r w:rsidR="003665DF">
        <w:rPr>
          <w:spacing w:val="-57"/>
        </w:rPr>
        <w:t xml:space="preserve"> </w:t>
      </w:r>
      <w:r w:rsidR="003665DF">
        <w:t>ostvarenja</w:t>
      </w:r>
      <w:r w:rsidR="003665DF">
        <w:rPr>
          <w:spacing w:val="-1"/>
        </w:rPr>
        <w:t xml:space="preserve"> </w:t>
      </w:r>
      <w:r w:rsidR="003C671A">
        <w:t>148,5</w:t>
      </w:r>
      <w:r w:rsidR="003665DF">
        <w:t xml:space="preserve"> i to je u</w:t>
      </w:r>
      <w:r w:rsidR="003665DF">
        <w:rPr>
          <w:spacing w:val="1"/>
        </w:rPr>
        <w:t xml:space="preserve"> </w:t>
      </w:r>
      <w:r w:rsidR="003665DF">
        <w:t>skladu sa</w:t>
      </w:r>
      <w:r w:rsidR="003665DF">
        <w:rPr>
          <w:spacing w:val="-1"/>
        </w:rPr>
        <w:t xml:space="preserve"> </w:t>
      </w:r>
      <w:r>
        <w:t>planom i potrebama u 202</w:t>
      </w:r>
      <w:r w:rsidR="0039742C">
        <w:t>4</w:t>
      </w:r>
      <w:r w:rsidR="003665DF">
        <w:t>.</w:t>
      </w:r>
      <w:r w:rsidR="003665DF">
        <w:rPr>
          <w:spacing w:val="2"/>
        </w:rPr>
        <w:t xml:space="preserve"> </w:t>
      </w:r>
      <w:r w:rsidR="003665DF">
        <w:t>godini</w:t>
      </w:r>
      <w:r w:rsidR="003C671A">
        <w:t>.</w:t>
      </w:r>
      <w:r w:rsidR="0071171A">
        <w:rPr>
          <w:sz w:val="26"/>
        </w:rPr>
        <w:t xml:space="preserve">       </w:t>
      </w:r>
    </w:p>
    <w:p w14:paraId="535C338C" w14:textId="00050807" w:rsidR="00074581" w:rsidRDefault="003665DF" w:rsidP="003C671A">
      <w:pPr>
        <w:pStyle w:val="Tijeloteksta"/>
        <w:ind w:right="114" w:firstLine="707"/>
        <w:jc w:val="both"/>
      </w:pPr>
      <w:r>
        <w:t>Rashodi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nabavu</w:t>
      </w:r>
      <w:r>
        <w:rPr>
          <w:spacing w:val="13"/>
        </w:rPr>
        <w:t xml:space="preserve"> </w:t>
      </w:r>
      <w:r>
        <w:t>nefinancijske</w:t>
      </w:r>
      <w:r>
        <w:rPr>
          <w:spacing w:val="16"/>
        </w:rPr>
        <w:t xml:space="preserve"> </w:t>
      </w:r>
      <w:r>
        <w:t>imovine</w:t>
      </w:r>
      <w:r>
        <w:rPr>
          <w:spacing w:val="16"/>
        </w:rPr>
        <w:t xml:space="preserve"> </w:t>
      </w:r>
      <w:r>
        <w:t>ostvareni</w:t>
      </w:r>
      <w:r>
        <w:rPr>
          <w:spacing w:val="13"/>
        </w:rPr>
        <w:t xml:space="preserve"> </w:t>
      </w:r>
      <w:r>
        <w:t>su</w:t>
      </w:r>
      <w:r w:rsidR="00134E10">
        <w:t xml:space="preserve"> indeksom</w:t>
      </w:r>
      <w:r>
        <w:rPr>
          <w:spacing w:val="15"/>
        </w:rPr>
        <w:t xml:space="preserve"> </w:t>
      </w:r>
      <w:r w:rsidR="003C671A">
        <w:t>168,2</w:t>
      </w:r>
      <w:r>
        <w:rPr>
          <w:spacing w:val="17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ti</w:t>
      </w:r>
      <w:r>
        <w:rPr>
          <w:spacing w:val="14"/>
        </w:rPr>
        <w:t xml:space="preserve"> </w:t>
      </w:r>
      <w:r>
        <w:t>rashodi</w:t>
      </w:r>
      <w:r>
        <w:rPr>
          <w:spacing w:val="13"/>
        </w:rPr>
        <w:t xml:space="preserve"> </w:t>
      </w:r>
      <w:r>
        <w:t>koji</w:t>
      </w:r>
      <w:r>
        <w:rPr>
          <w:spacing w:val="-57"/>
        </w:rPr>
        <w:t xml:space="preserve"> </w:t>
      </w:r>
      <w:r w:rsidR="00134E10">
        <w:rPr>
          <w:spacing w:val="-57"/>
        </w:rPr>
        <w:t xml:space="preserve">    </w:t>
      </w:r>
      <w:r w:rsidR="00134E10">
        <w:t xml:space="preserve"> čine</w:t>
      </w:r>
      <w:r>
        <w:rPr>
          <w:spacing w:val="-2"/>
        </w:rPr>
        <w:t xml:space="preserve"> </w:t>
      </w:r>
      <w:r>
        <w:t>ovu</w:t>
      </w:r>
      <w:r>
        <w:rPr>
          <w:spacing w:val="-1"/>
        </w:rPr>
        <w:t xml:space="preserve"> </w:t>
      </w:r>
      <w:r>
        <w:t>poziciju</w:t>
      </w:r>
      <w:r>
        <w:rPr>
          <w:spacing w:val="-1"/>
        </w:rPr>
        <w:t xml:space="preserve"> </w:t>
      </w:r>
      <w:r>
        <w:t>izvršeni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proračunom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osiguranim</w:t>
      </w:r>
      <w:r>
        <w:rPr>
          <w:spacing w:val="-2"/>
        </w:rPr>
        <w:t xml:space="preserve"> </w:t>
      </w:r>
      <w:r>
        <w:t>financijskim</w:t>
      </w:r>
      <w:r>
        <w:rPr>
          <w:spacing w:val="-1"/>
        </w:rPr>
        <w:t xml:space="preserve"> </w:t>
      </w:r>
      <w:r>
        <w:t>sredstvima.</w:t>
      </w:r>
      <w:r w:rsidR="00074581">
        <w:t xml:space="preserve"> </w:t>
      </w:r>
      <w:r w:rsidR="003C671A">
        <w:t>Poslovn</w:t>
      </w:r>
      <w:r w:rsidR="00074581">
        <w:t>i objekti odnose se na domove sa indeksom ostvarenja 1</w:t>
      </w:r>
      <w:r w:rsidR="003C671A">
        <w:t>35,6.</w:t>
      </w:r>
    </w:p>
    <w:p w14:paraId="64FA7C93" w14:textId="7150D9B8" w:rsidR="0005206F" w:rsidRDefault="003665DF" w:rsidP="00DD00B8">
      <w:pPr>
        <w:pStyle w:val="Tijeloteksta"/>
        <w:ind w:right="113" w:firstLine="705"/>
      </w:pPr>
      <w:r>
        <w:t>Ceste,</w:t>
      </w:r>
      <w:r>
        <w:rPr>
          <w:spacing w:val="39"/>
        </w:rPr>
        <w:t xml:space="preserve"> </w:t>
      </w:r>
      <w:r>
        <w:t>željeznice</w:t>
      </w:r>
      <w:r>
        <w:rPr>
          <w:spacing w:val="38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ostali</w:t>
      </w:r>
      <w:r>
        <w:rPr>
          <w:spacing w:val="37"/>
        </w:rPr>
        <w:t xml:space="preserve"> </w:t>
      </w:r>
      <w:r>
        <w:t>prometni</w:t>
      </w:r>
      <w:r>
        <w:rPr>
          <w:spacing w:val="41"/>
        </w:rPr>
        <w:t xml:space="preserve"> </w:t>
      </w:r>
      <w:r>
        <w:t>objekti</w:t>
      </w:r>
      <w:r>
        <w:rPr>
          <w:spacing w:val="41"/>
        </w:rPr>
        <w:t xml:space="preserve"> </w:t>
      </w:r>
      <w:r>
        <w:t>imaj</w:t>
      </w:r>
      <w:r w:rsidR="00827784">
        <w:t>u ostvarenje</w:t>
      </w:r>
      <w:r w:rsidR="00074581">
        <w:t xml:space="preserve"> </w:t>
      </w:r>
      <w:r w:rsidR="003C671A">
        <w:t>108,8</w:t>
      </w:r>
      <w:r w:rsidR="006E443E">
        <w:rPr>
          <w:spacing w:val="40"/>
        </w:rPr>
        <w:t xml:space="preserve"> i </w:t>
      </w:r>
      <w:r w:rsidR="003C671A">
        <w:t>na razini su ostvarenja prošle godine.</w:t>
      </w:r>
    </w:p>
    <w:p w14:paraId="50A4816B" w14:textId="19BC253B" w:rsidR="00C43AC6" w:rsidRDefault="00DD00B8" w:rsidP="00DD00B8">
      <w:pPr>
        <w:pStyle w:val="Tijeloteksta"/>
        <w:spacing w:before="72"/>
        <w:ind w:left="0" w:right="108"/>
      </w:pPr>
      <w:r>
        <w:t xml:space="preserve">            </w:t>
      </w:r>
      <w:r w:rsidR="003665DF">
        <w:t>Postrojenj</w:t>
      </w:r>
      <w:r>
        <w:t>a</w:t>
      </w:r>
      <w:r w:rsidR="003665DF">
        <w:rPr>
          <w:spacing w:val="-14"/>
        </w:rPr>
        <w:t xml:space="preserve"> </w:t>
      </w:r>
      <w:r w:rsidR="003665DF">
        <w:t>i</w:t>
      </w:r>
      <w:r w:rsidR="003665DF">
        <w:rPr>
          <w:spacing w:val="-13"/>
        </w:rPr>
        <w:t xml:space="preserve"> </w:t>
      </w:r>
      <w:r w:rsidR="003665DF">
        <w:t>oprema</w:t>
      </w:r>
      <w:r w:rsidR="003665DF">
        <w:rPr>
          <w:spacing w:val="-14"/>
        </w:rPr>
        <w:t xml:space="preserve"> </w:t>
      </w:r>
      <w:r w:rsidR="003665DF">
        <w:rPr>
          <w:spacing w:val="-12"/>
        </w:rPr>
        <w:t xml:space="preserve"> </w:t>
      </w:r>
      <w:r w:rsidR="003665DF">
        <w:t>imaju</w:t>
      </w:r>
      <w:r w:rsidR="003665DF">
        <w:rPr>
          <w:spacing w:val="-15"/>
        </w:rPr>
        <w:t xml:space="preserve"> </w:t>
      </w:r>
      <w:r w:rsidR="003665DF">
        <w:t>indeks</w:t>
      </w:r>
      <w:r w:rsidR="003665DF">
        <w:rPr>
          <w:spacing w:val="-13"/>
        </w:rPr>
        <w:t xml:space="preserve"> </w:t>
      </w:r>
      <w:r w:rsidR="003665DF">
        <w:t>ostvarenja</w:t>
      </w:r>
      <w:r w:rsidR="003665DF">
        <w:rPr>
          <w:spacing w:val="-13"/>
        </w:rPr>
        <w:t xml:space="preserve"> </w:t>
      </w:r>
      <w:r>
        <w:t>405,4</w:t>
      </w:r>
      <w:r w:rsidR="003665DF">
        <w:rPr>
          <w:spacing w:val="-13"/>
        </w:rPr>
        <w:t xml:space="preserve"> </w:t>
      </w:r>
      <w:r w:rsidR="003665DF">
        <w:t>zato</w:t>
      </w:r>
      <w:r w:rsidR="003665DF">
        <w:rPr>
          <w:spacing w:val="-12"/>
        </w:rPr>
        <w:t xml:space="preserve"> </w:t>
      </w:r>
      <w:r w:rsidR="003665DF">
        <w:t>jer</w:t>
      </w:r>
      <w:r w:rsidR="003665DF">
        <w:rPr>
          <w:spacing w:val="-15"/>
        </w:rPr>
        <w:t xml:space="preserve"> </w:t>
      </w:r>
      <w:r w:rsidR="003665DF">
        <w:t>je</w:t>
      </w:r>
      <w:r w:rsidR="003665DF">
        <w:rPr>
          <w:spacing w:val="-14"/>
        </w:rPr>
        <w:t xml:space="preserve"> </w:t>
      </w:r>
      <w:r w:rsidR="003665DF">
        <w:t>nabavljeno</w:t>
      </w:r>
      <w:r w:rsidR="006E443E">
        <w:rPr>
          <w:spacing w:val="-11"/>
        </w:rPr>
        <w:t xml:space="preserve"> </w:t>
      </w:r>
      <w:r w:rsidR="003779FA">
        <w:rPr>
          <w:spacing w:val="-11"/>
        </w:rPr>
        <w:t>više</w:t>
      </w:r>
      <w:r w:rsidR="006E443E">
        <w:rPr>
          <w:spacing w:val="-11"/>
        </w:rPr>
        <w:t xml:space="preserve"> </w:t>
      </w:r>
      <w:r w:rsidR="003665DF">
        <w:t>opreme</w:t>
      </w:r>
      <w:r w:rsidR="003665DF">
        <w:rPr>
          <w:spacing w:val="-1"/>
        </w:rPr>
        <w:t xml:space="preserve"> </w:t>
      </w:r>
      <w:r w:rsidR="006E443E">
        <w:t>u 202</w:t>
      </w:r>
      <w:r>
        <w:t>4</w:t>
      </w:r>
      <w:r w:rsidR="003665DF">
        <w:t>.</w:t>
      </w:r>
      <w:r w:rsidR="006E443E">
        <w:t xml:space="preserve"> godini.</w:t>
      </w:r>
    </w:p>
    <w:p w14:paraId="50A4816C" w14:textId="5E684647" w:rsidR="00C43AC6" w:rsidRDefault="003665DF">
      <w:pPr>
        <w:pStyle w:val="Tijeloteksta"/>
        <w:ind w:right="108" w:firstLine="705"/>
      </w:pPr>
      <w:r>
        <w:t>Dodatna</w:t>
      </w:r>
      <w:r>
        <w:rPr>
          <w:spacing w:val="6"/>
        </w:rPr>
        <w:t xml:space="preserve"> </w:t>
      </w:r>
      <w:r>
        <w:t>ulaganja</w:t>
      </w:r>
      <w:r>
        <w:rPr>
          <w:spacing w:val="7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građevinskim</w:t>
      </w:r>
      <w:r>
        <w:rPr>
          <w:spacing w:val="9"/>
        </w:rPr>
        <w:t xml:space="preserve"> </w:t>
      </w:r>
      <w:r>
        <w:t>objektima</w:t>
      </w:r>
      <w:r>
        <w:rPr>
          <w:spacing w:val="7"/>
        </w:rPr>
        <w:t xml:space="preserve"> </w:t>
      </w:r>
      <w:r>
        <w:rPr>
          <w:spacing w:val="11"/>
        </w:rPr>
        <w:t xml:space="preserve"> </w:t>
      </w:r>
      <w:r>
        <w:t>bilježi</w:t>
      </w:r>
      <w:r>
        <w:rPr>
          <w:spacing w:val="9"/>
        </w:rPr>
        <w:t xml:space="preserve"> </w:t>
      </w:r>
      <w:r w:rsidR="003C671A">
        <w:t>porast sa indeksom ostvarenja</w:t>
      </w:r>
      <w:r>
        <w:rPr>
          <w:spacing w:val="9"/>
        </w:rPr>
        <w:t xml:space="preserve"> </w:t>
      </w:r>
      <w:r w:rsidR="00DD00B8">
        <w:t>4</w:t>
      </w:r>
      <w:r w:rsidR="003C671A">
        <w:t>02,0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 w:rsidR="00F74B6A">
        <w:t xml:space="preserve">je </w:t>
      </w:r>
      <w:r>
        <w:t>u</w:t>
      </w:r>
      <w:r>
        <w:rPr>
          <w:spacing w:val="-1"/>
        </w:rPr>
        <w:t xml:space="preserve"> </w:t>
      </w:r>
      <w:r>
        <w:t>skladu sa</w:t>
      </w:r>
      <w:r>
        <w:rPr>
          <w:spacing w:val="-1"/>
        </w:rPr>
        <w:t xml:space="preserve"> </w:t>
      </w:r>
      <w:r>
        <w:t>potrebama u</w:t>
      </w:r>
      <w:r>
        <w:rPr>
          <w:spacing w:val="1"/>
        </w:rPr>
        <w:t xml:space="preserve"> </w:t>
      </w:r>
      <w:r w:rsidR="00F74B6A">
        <w:t>202</w:t>
      </w:r>
      <w:r w:rsidR="00DD00B8">
        <w:t>4</w:t>
      </w:r>
      <w:r>
        <w:t>. godini</w:t>
      </w:r>
      <w:r w:rsidR="003C671A">
        <w:t>, a odnosi se na ugradnju klima uređaja u domu u Gornjoj Velikoj, sanaciju krovišta na domu u Ladislavu Sokolovačkom, uređenje sanitarnog čvora u domu u Miličanima, sanaciju krovišta u domu u Prnjavoru te modernizaciju LC26083.</w:t>
      </w:r>
    </w:p>
    <w:p w14:paraId="50A4816D" w14:textId="77777777" w:rsidR="00C43AC6" w:rsidRDefault="00C43AC6">
      <w:pPr>
        <w:pStyle w:val="Tijeloteksta"/>
        <w:ind w:left="0"/>
      </w:pPr>
    </w:p>
    <w:p w14:paraId="50A4816E" w14:textId="77777777" w:rsidR="00C43AC6" w:rsidRDefault="003665DF">
      <w:pPr>
        <w:pStyle w:val="Tijeloteksta"/>
        <w:ind w:firstLine="705"/>
      </w:pPr>
      <w:r>
        <w:t>Nadamo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smo</w:t>
      </w:r>
      <w:r>
        <w:rPr>
          <w:spacing w:val="5"/>
        </w:rPr>
        <w:t xml:space="preserve"> </w:t>
      </w:r>
      <w:r>
        <w:t>ovim</w:t>
      </w:r>
      <w:r>
        <w:rPr>
          <w:spacing w:val="4"/>
        </w:rPr>
        <w:t xml:space="preserve"> </w:t>
      </w:r>
      <w:r>
        <w:t>bilješkama</w:t>
      </w:r>
      <w:r>
        <w:rPr>
          <w:spacing w:val="3"/>
        </w:rPr>
        <w:t xml:space="preserve"> </w:t>
      </w:r>
      <w:r>
        <w:t>pobliže</w:t>
      </w:r>
      <w:r>
        <w:rPr>
          <w:spacing w:val="3"/>
        </w:rPr>
        <w:t xml:space="preserve"> </w:t>
      </w:r>
      <w:r>
        <w:t>objasnili</w:t>
      </w:r>
      <w:r>
        <w:rPr>
          <w:spacing w:val="4"/>
        </w:rPr>
        <w:t xml:space="preserve"> </w:t>
      </w:r>
      <w:r>
        <w:t>razloge</w:t>
      </w:r>
      <w:r>
        <w:rPr>
          <w:spacing w:val="2"/>
        </w:rPr>
        <w:t xml:space="preserve"> </w:t>
      </w:r>
      <w:r>
        <w:t>odstupanja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pojedinim</w:t>
      </w:r>
      <w:r>
        <w:rPr>
          <w:spacing w:val="-57"/>
        </w:rPr>
        <w:t xml:space="preserve"> </w:t>
      </w:r>
      <w:r>
        <w:t>pozicijama</w:t>
      </w:r>
      <w:r>
        <w:rPr>
          <w:spacing w:val="-2"/>
        </w:rPr>
        <w:t xml:space="preserve"> </w:t>
      </w:r>
      <w:r>
        <w:t>u odnosu na</w:t>
      </w:r>
      <w:r>
        <w:rPr>
          <w:spacing w:val="-1"/>
        </w:rPr>
        <w:t xml:space="preserve"> </w:t>
      </w:r>
      <w:r>
        <w:t>ostvarenje prethodne</w:t>
      </w:r>
      <w:r>
        <w:rPr>
          <w:spacing w:val="1"/>
        </w:rPr>
        <w:t xml:space="preserve"> </w:t>
      </w:r>
      <w:r>
        <w:t>godine.</w:t>
      </w:r>
    </w:p>
    <w:p w14:paraId="6EAB4431" w14:textId="77777777" w:rsidR="00C43AC6" w:rsidRDefault="00C43AC6"/>
    <w:p w14:paraId="064A69D7" w14:textId="77777777" w:rsidR="004F77F1" w:rsidRDefault="004F77F1"/>
    <w:p w14:paraId="5D870772" w14:textId="77777777" w:rsidR="004F77F1" w:rsidRDefault="004F77F1"/>
    <w:p w14:paraId="6CEA2DB7" w14:textId="77777777" w:rsidR="004F77F1" w:rsidRDefault="004F77F1" w:rsidP="004F77F1">
      <w:pPr>
        <w:spacing w:before="212"/>
        <w:ind w:right="115"/>
        <w:jc w:val="right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RAČUNOVODSTVO:</w:t>
      </w:r>
    </w:p>
    <w:p w14:paraId="6EE8A503" w14:textId="77777777" w:rsidR="004F77F1" w:rsidRDefault="004F77F1" w:rsidP="004F77F1">
      <w:pPr>
        <w:pStyle w:val="Tijeloteksta"/>
        <w:spacing w:before="1"/>
        <w:ind w:left="0"/>
        <w:rPr>
          <w:b/>
        </w:rPr>
      </w:pPr>
    </w:p>
    <w:p w14:paraId="50A4816F" w14:textId="11C08650" w:rsidR="004F77F1" w:rsidRPr="004F77F1" w:rsidRDefault="004F77F1" w:rsidP="004F77F1">
      <w:pPr>
        <w:ind w:right="116"/>
        <w:jc w:val="right"/>
        <w:rPr>
          <w:b/>
          <w:sz w:val="24"/>
        </w:rPr>
        <w:sectPr w:rsidR="004F77F1" w:rsidRPr="004F77F1" w:rsidSect="00115A78">
          <w:pgSz w:w="11910" w:h="16840"/>
          <w:pgMar w:top="1320" w:right="1300" w:bottom="280" w:left="1300" w:header="720" w:footer="720" w:gutter="0"/>
          <w:cols w:space="720"/>
        </w:sectPr>
      </w:pPr>
      <w:r>
        <w:rPr>
          <w:b/>
          <w:sz w:val="24"/>
        </w:rPr>
        <w:t>Sanja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Jakr</w:t>
      </w:r>
      <w:r w:rsidR="00AD76B8">
        <w:rPr>
          <w:b/>
          <w:sz w:val="24"/>
        </w:rPr>
        <w:t>li</w:t>
      </w:r>
      <w:r w:rsidR="00DB543F">
        <w:rPr>
          <w:b/>
          <w:sz w:val="24"/>
        </w:rPr>
        <w:t>n</w:t>
      </w:r>
    </w:p>
    <w:p w14:paraId="50A481AA" w14:textId="552C381C" w:rsidR="00C43AC6" w:rsidRDefault="00C43AC6" w:rsidP="004F77F1">
      <w:pPr>
        <w:spacing w:before="212"/>
        <w:ind w:right="115"/>
        <w:rPr>
          <w:b/>
          <w:sz w:val="24"/>
        </w:rPr>
      </w:pPr>
    </w:p>
    <w:sectPr w:rsidR="00C43AC6"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25B7A"/>
    <w:multiLevelType w:val="hybridMultilevel"/>
    <w:tmpl w:val="49B632F4"/>
    <w:lvl w:ilvl="0" w:tplc="0C067D1C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s-Latn" w:eastAsia="en-US" w:bidi="ar-SA"/>
      </w:rPr>
    </w:lvl>
    <w:lvl w:ilvl="1" w:tplc="07406A44">
      <w:numFmt w:val="bullet"/>
      <w:lvlText w:val="•"/>
      <w:lvlJc w:val="left"/>
      <w:pPr>
        <w:ind w:left="1992" w:hanging="360"/>
      </w:pPr>
      <w:rPr>
        <w:rFonts w:hint="default"/>
        <w:lang w:val="bs-Latn" w:eastAsia="en-US" w:bidi="ar-SA"/>
      </w:rPr>
    </w:lvl>
    <w:lvl w:ilvl="2" w:tplc="0A0A7706">
      <w:numFmt w:val="bullet"/>
      <w:lvlText w:val="•"/>
      <w:lvlJc w:val="left"/>
      <w:pPr>
        <w:ind w:left="2805" w:hanging="360"/>
      </w:pPr>
      <w:rPr>
        <w:rFonts w:hint="default"/>
        <w:lang w:val="bs-Latn" w:eastAsia="en-US" w:bidi="ar-SA"/>
      </w:rPr>
    </w:lvl>
    <w:lvl w:ilvl="3" w:tplc="C2AAA386">
      <w:numFmt w:val="bullet"/>
      <w:lvlText w:val="•"/>
      <w:lvlJc w:val="left"/>
      <w:pPr>
        <w:ind w:left="3617" w:hanging="360"/>
      </w:pPr>
      <w:rPr>
        <w:rFonts w:hint="default"/>
        <w:lang w:val="bs-Latn" w:eastAsia="en-US" w:bidi="ar-SA"/>
      </w:rPr>
    </w:lvl>
    <w:lvl w:ilvl="4" w:tplc="B71E8EF6">
      <w:numFmt w:val="bullet"/>
      <w:lvlText w:val="•"/>
      <w:lvlJc w:val="left"/>
      <w:pPr>
        <w:ind w:left="4430" w:hanging="360"/>
      </w:pPr>
      <w:rPr>
        <w:rFonts w:hint="default"/>
        <w:lang w:val="bs-Latn" w:eastAsia="en-US" w:bidi="ar-SA"/>
      </w:rPr>
    </w:lvl>
    <w:lvl w:ilvl="5" w:tplc="1B2023CE">
      <w:numFmt w:val="bullet"/>
      <w:lvlText w:val="•"/>
      <w:lvlJc w:val="left"/>
      <w:pPr>
        <w:ind w:left="5243" w:hanging="360"/>
      </w:pPr>
      <w:rPr>
        <w:rFonts w:hint="default"/>
        <w:lang w:val="bs-Latn" w:eastAsia="en-US" w:bidi="ar-SA"/>
      </w:rPr>
    </w:lvl>
    <w:lvl w:ilvl="6" w:tplc="1F7C47A0">
      <w:numFmt w:val="bullet"/>
      <w:lvlText w:val="•"/>
      <w:lvlJc w:val="left"/>
      <w:pPr>
        <w:ind w:left="6055" w:hanging="360"/>
      </w:pPr>
      <w:rPr>
        <w:rFonts w:hint="default"/>
        <w:lang w:val="bs-Latn" w:eastAsia="en-US" w:bidi="ar-SA"/>
      </w:rPr>
    </w:lvl>
    <w:lvl w:ilvl="7" w:tplc="19FC49FA">
      <w:numFmt w:val="bullet"/>
      <w:lvlText w:val="•"/>
      <w:lvlJc w:val="left"/>
      <w:pPr>
        <w:ind w:left="6868" w:hanging="360"/>
      </w:pPr>
      <w:rPr>
        <w:rFonts w:hint="default"/>
        <w:lang w:val="bs-Latn" w:eastAsia="en-US" w:bidi="ar-SA"/>
      </w:rPr>
    </w:lvl>
    <w:lvl w:ilvl="8" w:tplc="6486ECBA">
      <w:numFmt w:val="bullet"/>
      <w:lvlText w:val="•"/>
      <w:lvlJc w:val="left"/>
      <w:pPr>
        <w:ind w:left="7681" w:hanging="360"/>
      </w:pPr>
      <w:rPr>
        <w:rFonts w:hint="default"/>
        <w:lang w:val="bs-Latn" w:eastAsia="en-US" w:bidi="ar-SA"/>
      </w:rPr>
    </w:lvl>
  </w:abstractNum>
  <w:abstractNum w:abstractNumId="1" w15:restartNumberingAfterBreak="0">
    <w:nsid w:val="7DCB1C5B"/>
    <w:multiLevelType w:val="hybridMultilevel"/>
    <w:tmpl w:val="08367326"/>
    <w:lvl w:ilvl="0" w:tplc="7CCAC4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30585523">
    <w:abstractNumId w:val="0"/>
  </w:num>
  <w:num w:numId="2" w16cid:durableId="204617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C6"/>
    <w:rsid w:val="000047A7"/>
    <w:rsid w:val="00006774"/>
    <w:rsid w:val="00042C2F"/>
    <w:rsid w:val="0005206F"/>
    <w:rsid w:val="00061886"/>
    <w:rsid w:val="00074581"/>
    <w:rsid w:val="00080C14"/>
    <w:rsid w:val="000E0A70"/>
    <w:rsid w:val="00115A78"/>
    <w:rsid w:val="00134E10"/>
    <w:rsid w:val="00135794"/>
    <w:rsid w:val="00151F3A"/>
    <w:rsid w:val="001617B7"/>
    <w:rsid w:val="00217B39"/>
    <w:rsid w:val="00272427"/>
    <w:rsid w:val="0028452E"/>
    <w:rsid w:val="00287479"/>
    <w:rsid w:val="002B5FE9"/>
    <w:rsid w:val="002C1B42"/>
    <w:rsid w:val="002E7394"/>
    <w:rsid w:val="00347D78"/>
    <w:rsid w:val="003665DF"/>
    <w:rsid w:val="003779FA"/>
    <w:rsid w:val="003920BB"/>
    <w:rsid w:val="0039742C"/>
    <w:rsid w:val="003C671A"/>
    <w:rsid w:val="00415702"/>
    <w:rsid w:val="00446ABA"/>
    <w:rsid w:val="00486C29"/>
    <w:rsid w:val="004F77F1"/>
    <w:rsid w:val="00530671"/>
    <w:rsid w:val="00545452"/>
    <w:rsid w:val="00551115"/>
    <w:rsid w:val="00554098"/>
    <w:rsid w:val="0055604C"/>
    <w:rsid w:val="005901A2"/>
    <w:rsid w:val="005C6650"/>
    <w:rsid w:val="005F5EF8"/>
    <w:rsid w:val="0064098D"/>
    <w:rsid w:val="00644BCA"/>
    <w:rsid w:val="006B5DD2"/>
    <w:rsid w:val="006C4F0A"/>
    <w:rsid w:val="006E443E"/>
    <w:rsid w:val="006E6A6C"/>
    <w:rsid w:val="0071171A"/>
    <w:rsid w:val="00734941"/>
    <w:rsid w:val="00740994"/>
    <w:rsid w:val="007421C5"/>
    <w:rsid w:val="0074326C"/>
    <w:rsid w:val="00752315"/>
    <w:rsid w:val="0075374C"/>
    <w:rsid w:val="00757F19"/>
    <w:rsid w:val="0076316D"/>
    <w:rsid w:val="0077493B"/>
    <w:rsid w:val="007A5607"/>
    <w:rsid w:val="007E52C2"/>
    <w:rsid w:val="00826B50"/>
    <w:rsid w:val="00827784"/>
    <w:rsid w:val="008E41AE"/>
    <w:rsid w:val="00922E27"/>
    <w:rsid w:val="00924CF3"/>
    <w:rsid w:val="00927DB4"/>
    <w:rsid w:val="00957188"/>
    <w:rsid w:val="00975C55"/>
    <w:rsid w:val="009B22DA"/>
    <w:rsid w:val="009B4428"/>
    <w:rsid w:val="00A43C8E"/>
    <w:rsid w:val="00A77ACE"/>
    <w:rsid w:val="00AD76B8"/>
    <w:rsid w:val="00B1065E"/>
    <w:rsid w:val="00B14E25"/>
    <w:rsid w:val="00B506EA"/>
    <w:rsid w:val="00B530B8"/>
    <w:rsid w:val="00B60725"/>
    <w:rsid w:val="00B6790F"/>
    <w:rsid w:val="00B71CDA"/>
    <w:rsid w:val="00B87516"/>
    <w:rsid w:val="00B92084"/>
    <w:rsid w:val="00BB4999"/>
    <w:rsid w:val="00BC516E"/>
    <w:rsid w:val="00C1114B"/>
    <w:rsid w:val="00C1585E"/>
    <w:rsid w:val="00C345B5"/>
    <w:rsid w:val="00C41CB3"/>
    <w:rsid w:val="00C43AC6"/>
    <w:rsid w:val="00D263C5"/>
    <w:rsid w:val="00D70685"/>
    <w:rsid w:val="00D81E35"/>
    <w:rsid w:val="00D92D1B"/>
    <w:rsid w:val="00D9364D"/>
    <w:rsid w:val="00DB543F"/>
    <w:rsid w:val="00DB7EA1"/>
    <w:rsid w:val="00DD00B8"/>
    <w:rsid w:val="00DD493B"/>
    <w:rsid w:val="00DF7297"/>
    <w:rsid w:val="00EB2BDE"/>
    <w:rsid w:val="00F4254C"/>
    <w:rsid w:val="00F53C86"/>
    <w:rsid w:val="00F74B6A"/>
    <w:rsid w:val="00F766AC"/>
    <w:rsid w:val="00F8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813E"/>
  <w15:docId w15:val="{DEDB285B-FB6C-4684-9127-1B19E997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-Lat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82" w:hanging="361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Sanja Jakrlin</cp:lastModifiedBy>
  <cp:revision>85</cp:revision>
  <dcterms:created xsi:type="dcterms:W3CDTF">2023-02-15T07:07:00Z</dcterms:created>
  <dcterms:modified xsi:type="dcterms:W3CDTF">2024-07-19T06:00:00Z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